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Context</w:t>
      </w:r>
    </w:p>
    <w:bookmarkStart w:id="28" w:name="Xae7c3941b3f22994fc9fadeedb892df510cb6c5"/>
    <w:p>
      <w:pPr>
        <w:pStyle w:val="Heading1"/>
      </w:pPr>
      <w:r>
        <w:t xml:space="preserve">Thesis Proposal: Enhancing School Counselor Effectiveness in New Zealand Wellington Context</w:t>
      </w:r>
    </w:p>
    <w:bookmarkStart w:id="20" w:name="abstract"/>
    <w:p>
      <w:pPr>
        <w:pStyle w:val="Heading2"/>
      </w:pPr>
      <w:r>
        <w:t xml:space="preserve">Abstract</w:t>
      </w:r>
    </w:p>
    <w:p>
      <w:pPr>
        <w:pStyle w:val="FirstParagraph"/>
      </w:pPr>
      <w:r>
        <w:t xml:space="preserve">This Thesis Proposal outlines a research study examining the role, challenges, and effectiveness of the School Counselor within schools across New Zealand's Wellington region. With rising student wellbeing concerns, systemic pressures on educational institutions, and specific cultural contexts unique to Aotearoa New Zealand, this research addresses critical gaps in understanding how School Counselors operate in Wellington's diverse urban landscape. The study will employ mixed-methods approaches to evaluate counselor-to-student ratios, culturally responsive practices (particularly Te Ao Māori perspectives), and the alignment of School Counselor functions with national initiatives such as the Wellbeing Charter and the Ministry of Education's</w:t>
      </w:r>
      <w:r>
        <w:t xml:space="preserve"> </w:t>
      </w:r>
      <w:r>
        <w:rPr>
          <w:iCs/>
          <w:i/>
        </w:rPr>
        <w:t xml:space="preserve">Wellbeing at School</w:t>
      </w:r>
      <w:r>
        <w:t xml:space="preserve"> </w:t>
      </w:r>
      <w:r>
        <w:t xml:space="preserve">framework. Findings aim to provide evidence-based recommendations for strengthening School Counselor capacity within Wellington's schools, ultimately contributing to improved student outcomes in this key New Zealand city.</w:t>
      </w:r>
    </w:p>
    <w:bookmarkEnd w:id="20"/>
    <w:bookmarkStart w:id="21" w:name="X6b15008c9ac9c0b5bb572a9ddb0df692fec8644"/>
    <w:p>
      <w:pPr>
        <w:pStyle w:val="Heading2"/>
      </w:pPr>
      <w:r>
        <w:t xml:space="preserve">1. Introduction: The Critical Role of the School Counselor in New Zealand Wellington</w:t>
      </w:r>
    </w:p>
    <w:p>
      <w:pPr>
        <w:pStyle w:val="FirstParagraph"/>
      </w:pPr>
      <w:r>
        <w:t xml:space="preserve">The role of the School Counselor in Aotearoa New Zealand has evolved significantly, moving beyond traditional academic guidance to encompass holistic student wellbeing, trauma-informed care, cultural safety, and social-emotional learning. Within the dynamic context of New Zealand Wellington – a city characterized by significant socioeconomic diversity (ranging from high-decile urban schools to low-decile suburban and rural communities), a large Māori and Pacific Islander population, and unique environmental challenges – the School Counselor serves as a vital frontline support. However, chronic understaffing, inconsistent funding models specific to the Wellington region, and varying levels of understanding among school leadership about the full scope of the School Counselor's role present substantial barriers. This Thesis Proposal seeks to investigate these dynamics specifically within New Zealand Wellington schools to develop contextually relevant solutions.</w:t>
      </w:r>
    </w:p>
    <w:bookmarkEnd w:id="21"/>
    <w:bookmarkStart w:id="22" w:name="problem-statement-and-research-gap"/>
    <w:p>
      <w:pPr>
        <w:pStyle w:val="Heading2"/>
      </w:pPr>
      <w:r>
        <w:t xml:space="preserve">2. Problem Statement and Research Gap</w:t>
      </w:r>
    </w:p>
    <w:p>
      <w:pPr>
        <w:pStyle w:val="FirstParagraph"/>
      </w:pPr>
      <w:r>
        <w:t xml:space="preserve">Nationally, New Zealand faces a significant shortage of qualified School Counselors, often exceeding the recommended 1:500 student ratio. While national reports highlight this issue, there is a critical lack of granular data focusing specifically on the Wellington region. Existing research tends to be either nationwide in scope or limited to specific school types (e.g., primary vs. secondary), neglecting Wellington's unique urban-rural mix, its high concentration of decile 1-3 schools facing complex needs, and the distinct cultural landscape shaped by Te Whānau o Pūkaki (Wellington's Māori community) and diverse Pacific communities. Furthermore, there is insufficient understanding of how School Counselors in Wellington navigate systemic challenges like budget constraints, competing priorities within schools, and the need to integrate culturally responsive practices deeply into their daily work. This thesis directly addresses this gap by providing a localized study on School Counselor effectiveness within New Zealand Wellington.</w:t>
      </w:r>
    </w:p>
    <w:bookmarkEnd w:id="22"/>
    <w:bookmarkStart w:id="23" w:name="research-questions"/>
    <w:p>
      <w:pPr>
        <w:pStyle w:val="Heading2"/>
      </w:pPr>
      <w:r>
        <w:t xml:space="preserve">3. Research Questions</w:t>
      </w:r>
    </w:p>
    <w:p>
      <w:pPr>
        <w:numPr>
          <w:ilvl w:val="0"/>
          <w:numId w:val="1001"/>
        </w:numPr>
        <w:pStyle w:val="Compact"/>
      </w:pPr>
      <w:r>
        <w:t xml:space="preserve">What are the current structural (e.g., staffing ratios, funding models) and operational (e.g., time allocation, role clarity) challenges faced by School Counselors in schools across the Wellington region?</w:t>
      </w:r>
    </w:p>
    <w:p>
      <w:pPr>
        <w:numPr>
          <w:ilvl w:val="0"/>
          <w:numId w:val="1001"/>
        </w:numPr>
        <w:pStyle w:val="Compact"/>
      </w:pPr>
      <w:r>
        <w:t xml:space="preserve">How do School Counselors in New Zealand Wellington effectively integrate Te Ao Māori perspectives and culturally responsive practices into their counselling services, particularly within schools serving significant Māori and Pasifika populations?</w:t>
      </w:r>
    </w:p>
    <w:p>
      <w:pPr>
        <w:numPr>
          <w:ilvl w:val="0"/>
          <w:numId w:val="1001"/>
        </w:numPr>
        <w:pStyle w:val="Compact"/>
      </w:pPr>
      <w:r>
        <w:t xml:space="preserve">To what extent does the role of the School Counselor in Wellington align with key national wellbeing frameworks (</w:t>
      </w:r>
      <w:r>
        <w:rPr>
          <w:iCs/>
          <w:i/>
        </w:rPr>
        <w:t xml:space="preserve">e.g., Wellbeing at School</w:t>
      </w:r>
      <w:r>
        <w:t xml:space="preserve">,</w:t>
      </w:r>
      <w:r>
        <w:t xml:space="preserve"> </w:t>
      </w:r>
      <w:r>
        <w:rPr>
          <w:iCs/>
          <w:i/>
        </w:rPr>
        <w:t xml:space="preserve">Te Whāriki</w:t>
      </w:r>
      <w:r>
        <w:t xml:space="preserve">) and local school strategic plans, and where are the misalignments?</w:t>
      </w:r>
    </w:p>
    <w:p>
      <w:pPr>
        <w:numPr>
          <w:ilvl w:val="0"/>
          <w:numId w:val="1001"/>
        </w:numPr>
        <w:pStyle w:val="Compact"/>
      </w:pPr>
      <w:r>
        <w:t xml:space="preserve">What specific strategies do effective School Counselors in Wellington employ to overcome systemic barriers and enhance student wellbeing outcomes within their unique context?</w:t>
      </w:r>
    </w:p>
    <w:bookmarkEnd w:id="23"/>
    <w:bookmarkStart w:id="24" w:name="methodology"/>
    <w:p>
      <w:pPr>
        <w:pStyle w:val="Heading2"/>
      </w:pPr>
      <w:r>
        <w:t xml:space="preserve">4. Methodology</w:t>
      </w:r>
    </w:p>
    <w:p>
      <w:pPr>
        <w:pStyle w:val="FirstParagraph"/>
      </w:pPr>
      <w:r>
        <w:t xml:space="preserve">This research will utilize a sequential mixed-methods design over 18 months, conducted within the Wellington region of New Zealand.</w:t>
      </w:r>
    </w:p>
    <w:p>
      <w:pPr>
        <w:numPr>
          <w:ilvl w:val="0"/>
          <w:numId w:val="1002"/>
        </w:numPr>
        <w:pStyle w:val="Compact"/>
      </w:pPr>
      <w:r>
        <w:rPr>
          <w:bCs/>
          <w:b/>
        </w:rPr>
        <w:t xml:space="preserve">Phase 1 (Quantitative):</w:t>
      </w:r>
      <w:r>
        <w:t xml:space="preserve"> </w:t>
      </w:r>
      <w:r>
        <w:t xml:space="preserve">Survey of all School Counselors and principals (n=100+) across Wellington City Council schools. Data will focus on staffing ratios, perceived support levels, time allocation for specific duties, and self-rated effectiveness against wellbeing indicators.</w:t>
      </w:r>
    </w:p>
    <w:p>
      <w:pPr>
        <w:numPr>
          <w:ilvl w:val="0"/>
          <w:numId w:val="1002"/>
        </w:numPr>
        <w:pStyle w:val="Compact"/>
      </w:pPr>
      <w:r>
        <w:rPr>
          <w:bCs/>
          <w:b/>
        </w:rPr>
        <w:t xml:space="preserve">Phase 2 (Qualitative):</w:t>
      </w:r>
      <w:r>
        <w:t xml:space="preserve"> </w:t>
      </w:r>
      <w:r>
        <w:t xml:space="preserve">In-depth interviews with a purposive sample of 25 School Counselors and 15 principals from diverse Wellington schools (high/low decile, urban/rural). Focus groups with student wellbeing teams will also be conducted to capture collaborative dynamics. Interviews will explore lived experiences, cultural integration strategies, and perceived barriers.</w:t>
      </w:r>
    </w:p>
    <w:p>
      <w:pPr>
        <w:numPr>
          <w:ilvl w:val="0"/>
          <w:numId w:val="1002"/>
        </w:numPr>
        <w:pStyle w:val="Compact"/>
      </w:pPr>
      <w:r>
        <w:rPr>
          <w:bCs/>
          <w:b/>
        </w:rPr>
        <w:t xml:space="preserve">Data Analysis:</w:t>
      </w:r>
      <w:r>
        <w:t xml:space="preserve"> </w:t>
      </w:r>
      <w:r>
        <w:t xml:space="preserve">Quantitative data analyzed using SPSS for descriptive and inferential statistics. Qualitative data analyzed thematically using Braun &amp; Clarke's approach, with constant comparison across Wellington school contexts. NVivo software will facilitate coding.</w:t>
      </w:r>
    </w:p>
    <w:p>
      <w:pPr>
        <w:numPr>
          <w:ilvl w:val="0"/>
          <w:numId w:val="1002"/>
        </w:numPr>
        <w:pStyle w:val="Compact"/>
      </w:pPr>
      <w:r>
        <w:rPr>
          <w:bCs/>
          <w:b/>
        </w:rPr>
        <w:t xml:space="preserve">Local Context Integration:</w:t>
      </w:r>
      <w:r>
        <w:t xml:space="preserve"> </w:t>
      </w:r>
      <w:r>
        <w:t xml:space="preserve">All analysis will be grounded in the specific socio-cultural, economic, and policy landscape of New Zealand Wellington (e.g., considering regional education plans like the Wairarapa and Hutt Valley Education Plans).</w:t>
      </w:r>
    </w:p>
    <w:bookmarkEnd w:id="24"/>
    <w:bookmarkStart w:id="25" w:name="significance-of-the-research"/>
    <w:p>
      <w:pPr>
        <w:pStyle w:val="Heading2"/>
      </w:pPr>
      <w:r>
        <w:t xml:space="preserve">5. Significance of the Research</w:t>
      </w:r>
    </w:p>
    <w:p>
      <w:pPr>
        <w:pStyle w:val="FirstParagraph"/>
      </w:pPr>
      <w:r>
        <w:t xml:space="preserve">This Thesis Proposal addresses a pressing need within New Zealand's educational system, particularly for Wellington. The findings will provide crucial evidence for:</w:t>
      </w:r>
    </w:p>
    <w:p>
      <w:pPr>
        <w:numPr>
          <w:ilvl w:val="0"/>
          <w:numId w:val="1003"/>
        </w:numPr>
        <w:pStyle w:val="Compact"/>
      </w:pPr>
      <w:r>
        <w:rPr>
          <w:bCs/>
          <w:b/>
        </w:rPr>
        <w:t xml:space="preserve">Policy Advocacy:</w:t>
      </w:r>
      <w:r>
        <w:t xml:space="preserve"> </w:t>
      </w:r>
      <w:r>
        <w:t xml:space="preserve">Directly informing the Wellington Regional Education Office and the Ministry of Education about specific resource needs and structural changes required to support School Counselors effectively in this region.</w:t>
      </w:r>
    </w:p>
    <w:p>
      <w:pPr>
        <w:numPr>
          <w:ilvl w:val="0"/>
          <w:numId w:val="1003"/>
        </w:numPr>
        <w:pStyle w:val="Compact"/>
      </w:pPr>
      <w:r>
        <w:rPr>
          <w:bCs/>
          <w:b/>
        </w:rPr>
        <w:t xml:space="preserve">School Improvement:</w:t>
      </w:r>
      <w:r>
        <w:t xml:space="preserve"> </w:t>
      </w:r>
      <w:r>
        <w:t xml:space="preserve">Offering practical, context-specific strategies for school leaders across New Zealand Wellington to better utilize and support their School Counselor, leading to more effective student wellbeing interventions.</w:t>
      </w:r>
    </w:p>
    <w:p>
      <w:pPr>
        <w:numPr>
          <w:ilvl w:val="0"/>
          <w:numId w:val="1003"/>
        </w:numPr>
        <w:pStyle w:val="Compact"/>
      </w:pPr>
      <w:r>
        <w:rPr>
          <w:bCs/>
          <w:b/>
        </w:rPr>
        <w:t xml:space="preserve">Cultural Practice:</w:t>
      </w:r>
      <w:r>
        <w:t xml:space="preserve"> </w:t>
      </w:r>
      <w:r>
        <w:t xml:space="preserve">Contributing significantly to the development of culturally safe models for School Counselors serving Māori and Pacific students in urban settings, aligning with Te Tiriti o Waitangi principles.</w:t>
      </w:r>
    </w:p>
    <w:p>
      <w:pPr>
        <w:numPr>
          <w:ilvl w:val="0"/>
          <w:numId w:val="1003"/>
        </w:numPr>
        <w:pStyle w:val="Compact"/>
      </w:pPr>
      <w:r>
        <w:rPr>
          <w:bCs/>
          <w:b/>
        </w:rPr>
        <w:t xml:space="preserve">Professional Development:</w:t>
      </w:r>
      <w:r>
        <w:t xml:space="preserve"> </w:t>
      </w:r>
      <w:r>
        <w:t xml:space="preserve">Informing tailored training programs for School Counselors entering or working within the New Zealand Wellington context.</w:t>
      </w:r>
    </w:p>
    <w:p>
      <w:pPr>
        <w:pStyle w:val="FirstParagraph"/>
      </w:pPr>
      <w:r>
        <w:t xml:space="preserve">This research is not merely academic; it has direct implications for the mental health, academic success, and overall wellbeing of thousands of students attending schools throughout New Zealand's capital city region.</w:t>
      </w:r>
    </w:p>
    <w:bookmarkEnd w:id="25"/>
    <w:bookmarkStart w:id="26" w:name="expected-outcomes-and-contribution"/>
    <w:p>
      <w:pPr>
        <w:pStyle w:val="Heading2"/>
      </w:pPr>
      <w:r>
        <w:t xml:space="preserve">6. Expected Outcomes and Contribution</w:t>
      </w:r>
    </w:p>
    <w:p>
      <w:pPr>
        <w:pStyle w:val="FirstParagraph"/>
      </w:pPr>
      <w:r>
        <w:t xml:space="preserve">The Thesis Proposal anticipates developing a comprehensive model for effective School Counselor practice within New Zealand Wellington. This model will explicitly address the region's unique challenges, including high demand in low-decile schools, the imperative for cultural responsiveness, and navigating complex school leadership structures. The expected outputs include:</w:t>
      </w:r>
    </w:p>
    <w:p>
      <w:pPr>
        <w:numPr>
          <w:ilvl w:val="0"/>
          <w:numId w:val="1004"/>
        </w:numPr>
        <w:pStyle w:val="Compact"/>
      </w:pPr>
      <w:r>
        <w:t xml:space="preserve">A detailed regional report on School Counselor capacity and challenges specific to Wellington.</w:t>
      </w:r>
    </w:p>
    <w:p>
      <w:pPr>
        <w:numPr>
          <w:ilvl w:val="0"/>
          <w:numId w:val="1004"/>
        </w:numPr>
        <w:pStyle w:val="Compact"/>
      </w:pPr>
      <w:r>
        <w:t xml:space="preserve">Evidence-based recommendations for optimal staffing models and resource allocation within the Wellington education sector.</w:t>
      </w:r>
    </w:p>
    <w:p>
      <w:pPr>
        <w:numPr>
          <w:ilvl w:val="0"/>
          <w:numId w:val="1004"/>
        </w:numPr>
        <w:pStyle w:val="Compact"/>
      </w:pPr>
      <w:r>
        <w:t xml:space="preserve">Best practice guidelines for integrating Te Ao Māori into daily School Counselor work in diverse Wellington schools.</w:t>
      </w:r>
    </w:p>
    <w:p>
      <w:pPr>
        <w:numPr>
          <w:ilvl w:val="0"/>
          <w:numId w:val="1004"/>
        </w:numPr>
        <w:pStyle w:val="Compact"/>
      </w:pPr>
      <w:r>
        <w:t xml:space="preserve">A framework for aligning School Counselor roles with national wellbeing initiatives within the local context.</w:t>
      </w:r>
    </w:p>
    <w:p>
      <w:pPr>
        <w:pStyle w:val="FirstParagraph"/>
      </w:pPr>
      <w:r>
        <w:t xml:space="preserve">This work will fill a critical void in the literature and provide actionable insights directly relevant to improving student outcomes across New Zealand Wellington, thereby contributing meaningfully to both academic discourse and practical school-based support systems. It underscores that effective School Counselors are not just personnel but essential components of a resilient, culturally responsive educational ecosystem in New Zealand's dynamic capital city.</w:t>
      </w:r>
    </w:p>
    <w:bookmarkEnd w:id="26"/>
    <w:bookmarkStart w:id="27" w:name="timeline-summary"/>
    <w:p>
      <w:pPr>
        <w:pStyle w:val="Heading2"/>
      </w:pPr>
      <w:r>
        <w:t xml:space="preserve">7. Timeline (Summary)</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Research Design &amp; Ethics Approval (NZ) / Literature Review</w:t>
      </w:r>
    </w:p>
    <w:p>
      <w:pPr>
        <w:pStyle w:val="BodyText"/>
      </w:pPr>
      <w:r>
        <w:t xml:space="preserve">X</w:t>
      </w:r>
    </w:p>
    <w:p>
      <w:pPr>
        <w:pStyle w:val="BodyText"/>
      </w:pPr>
      <w:r>
        <w:t xml:space="preserve">Phase 1: Quantitative Survey</w:t>
      </w:r>
    </w:p>
    <w:p>
      <w:pPr>
        <w:pStyle w:val="BodyText"/>
      </w:pPr>
      <w:r>
        <w:t xml:space="preserve">X</w:t>
      </w:r>
    </w:p>
    <w:p>
      <w:pPr>
        <w:pStyle w:val="BodyText"/>
      </w:pPr>
      <w:r>
        <w:t xml:space="preserve">X</w:t>
      </w:r>
    </w:p>
    <w:p>
      <w:pPr>
        <w:pStyle w:val="BodyText"/>
      </w:pPr>
      <w:r>
        <w:t xml:space="preserve">Phase 2: Qualitative Interviews &amp; Focus Groups</w:t>
      </w:r>
    </w:p>
    <w:p>
      <w:pPr>
        <w:pStyle w:val="BodyText"/>
      </w:pPr>
      <w:r>
        <w:t xml:space="preserve">X</w:t>
      </w:r>
    </w:p>
    <w:p>
      <w:pPr>
        <w:pStyle w:val="BodyText"/>
      </w:pPr>
      <w:r>
        <w:t xml:space="preserve">X</w:t>
      </w:r>
    </w:p>
    <w:p>
      <w:pPr>
        <w:pStyle w:val="BodyText"/>
      </w:pPr>
      <w:r>
        <w:t xml:space="preserve">Word Count: Approx. 850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School Counselor Effectiveness in New Zealand Wellington Context</dc:title>
  <dc:creator/>
  <dc:language>en</dc:language>
  <cp:keywords/>
  <dcterms:created xsi:type="dcterms:W3CDTF">2026-07-24T06:32:13Z</dcterms:created>
  <dcterms:modified xsi:type="dcterms:W3CDTF">2026-07-24T06:32:13Z</dcterms:modified>
</cp:coreProperties>
</file>

<file path=docProps/custom.xml><?xml version="1.0" encoding="utf-8"?>
<Properties xmlns="http://schemas.openxmlformats.org/officeDocument/2006/custom-properties" xmlns:vt="http://schemas.openxmlformats.org/officeDocument/2006/docPropsVTypes"/>
</file>