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Lima,</w:t>
      </w:r>
      <w:r>
        <w:t xml:space="preserve"> </w:t>
      </w:r>
      <w:r>
        <w:t xml:space="preserve">Peru</w:t>
      </w:r>
    </w:p>
    <w:bookmarkStart w:id="28" w:name="Xecde4fc19875376d57eb831dbe03e75e40bf505"/>
    <w:p>
      <w:pPr>
        <w:pStyle w:val="Heading1"/>
      </w:pPr>
      <w:r>
        <w:t xml:space="preserve">Thesis Proposal: Advancing Student Well-being through School Counselor Integration in Lima, Peru</w:t>
      </w:r>
    </w:p>
    <w:bookmarkStart w:id="20" w:name="abstract"/>
    <w:p>
      <w:pPr>
        <w:pStyle w:val="Heading2"/>
      </w:pPr>
      <w:r>
        <w:t xml:space="preserve">Abstract</w:t>
      </w:r>
    </w:p>
    <w:p>
      <w:pPr>
        <w:pStyle w:val="FirstParagraph"/>
      </w:pPr>
      <w:r>
        <w:t xml:space="preserve">This thesis proposal investigates the critical need for structured school counseling services within public secondary schools across Lima, Peru. Despite growing awareness of adolescent mental health challenges and academic barriers, Peru lacks a standardized national framework for school counselors, resulting in severe service gaps in Lima’s diverse educational landscape. This research aims to analyze current practices (or absence thereof) in Lima’s public schools, identify systemic barriers to counselor implementation, and propose a culturally responsive model tailored to the socio-economic realities of Peruvian urban youth. Through mixed-methods fieldwork in 15 selected schools across varied districts of Lima, this study will generate actionable data for policymakers and educators seeking to integrate effective school counseling as a core component of educational equity in Peru.</w:t>
      </w:r>
    </w:p>
    <w:bookmarkEnd w:id="20"/>
    <w:bookmarkStart w:id="21" w:name="X56a25a97b103649afc0a3d028e4fc1d8a5c13b3"/>
    <w:p>
      <w:pPr>
        <w:pStyle w:val="Heading2"/>
      </w:pPr>
      <w:r>
        <w:t xml:space="preserve">Introduction: The Imperative for School Counselors in Peru Lima</w:t>
      </w:r>
    </w:p>
    <w:p>
      <w:pPr>
        <w:pStyle w:val="FirstParagraph"/>
      </w:pPr>
      <w:r>
        <w:t xml:space="preserve">Lima, the sprawling capital of Peru, faces profound educational inequities. Over 70% of students in its public schools come from low-income households, navigating complex challenges including food insecurity, neighborhood violence, familial migration pressures, and limited access to mental health resources (</w:t>
      </w:r>
      <w:r>
        <w:rPr>
          <w:iCs/>
          <w:i/>
        </w:rPr>
        <w:t xml:space="preserve">Ministerio de Educación del Perú, 2021</w:t>
      </w:r>
      <w:r>
        <w:t xml:space="preserve">). Yet, Peru’s education system remains largely devoid of trained school counselors. The role is often conflated with teachers or administrative staff without specialized training in adolescent development, crisis intervention, or academic planning—leaving students to manage emotional distress and educational setbacks without adequate support. This absence directly contradicts international best practices endorsed by UNESCO and the World Bank for holistic education delivery (</w:t>
      </w:r>
      <w:r>
        <w:rPr>
          <w:iCs/>
          <w:i/>
        </w:rPr>
        <w:t xml:space="preserve">World Bank, 2020</w:t>
      </w:r>
      <w:r>
        <w:t xml:space="preserve">). The central question guiding this thesis is: *How can a sustainable, culturally grounded school counselor model be designed and implemented within Lima’s public secondary schools to enhance student well-being, academic retention, and future opportunities?*</w:t>
      </w:r>
    </w:p>
    <w:bookmarkEnd w:id="21"/>
    <w:bookmarkStart w:id="22" w:name="X5820d702baf0e1dd0d572426d145e981bf75611"/>
    <w:p>
      <w:pPr>
        <w:pStyle w:val="Heading2"/>
      </w:pPr>
      <w:r>
        <w:t xml:space="preserve">Literature Review: Contextualizing the Gap in Peru</w:t>
      </w:r>
    </w:p>
    <w:p>
      <w:pPr>
        <w:pStyle w:val="FirstParagraph"/>
      </w:pPr>
      <w:r>
        <w:t xml:space="preserve">Existing literature on school counseling in Latin America highlights systemic underinvestment. While countries like Chile and Colombia have made strides toward formalizing the role, Peru lags significantly (</w:t>
      </w:r>
      <w:r>
        <w:rPr>
          <w:iCs/>
          <w:i/>
        </w:rPr>
        <w:t xml:space="preserve">Rodríguez &amp; Valdivia, 2018</w:t>
      </w:r>
      <w:r>
        <w:t xml:space="preserve">). In Lima specifically, studies reveal that over 90% of public secondary schools operate without any dedicated counseling personnel (</w:t>
      </w:r>
      <w:r>
        <w:rPr>
          <w:iCs/>
          <w:i/>
        </w:rPr>
        <w:t xml:space="preserve">Centro de Estudios para el Desarrollo Humano (CEDH), 2022</w:t>
      </w:r>
      <w:r>
        <w:t xml:space="preserve">). The few existing initiatives are typically short-term NGO projects or university-based volunteer programs, lacking institutional continuity and cultural adaptation. Critically, Peruvian educational policy (e.g., *Ley General de Educación*) recognizes the importance of holistic development but fails to mandate or fund counselor positions (</w:t>
      </w:r>
      <w:r>
        <w:rPr>
          <w:iCs/>
          <w:i/>
        </w:rPr>
        <w:t xml:space="preserve">Decreto Supremo 018-2020-ED</w:t>
      </w:r>
      <w:r>
        <w:t xml:space="preserve">). Furthermore, Lima’s unique urban context—characterized by stark class divides between affluent districts like San Isidro and marginalized *pueblos jóvenes* (shantytowns) such as Villa El Salvador—demands a nuanced approach. A school counselor model successful in rural Ayacucho would be ineffective in the high-stress, fast-paced environment of Lima’s urban centers.</w:t>
      </w:r>
    </w:p>
    <w:bookmarkEnd w:id="22"/>
    <w:bookmarkStart w:id="23" w:name="research-objectives"/>
    <w:p>
      <w:pPr>
        <w:pStyle w:val="Heading2"/>
      </w:pPr>
      <w:r>
        <w:t xml:space="preserve">Research Objectives</w:t>
      </w:r>
    </w:p>
    <w:p>
      <w:pPr>
        <w:numPr>
          <w:ilvl w:val="0"/>
          <w:numId w:val="1001"/>
        </w:numPr>
        <w:pStyle w:val="Compact"/>
      </w:pPr>
      <w:r>
        <w:t xml:space="preserve">To document the current state of student support services across 15 public secondary schools in Lima, assessing perceived needs among students, teachers, and parents.</w:t>
      </w:r>
    </w:p>
    <w:p>
      <w:pPr>
        <w:numPr>
          <w:ilvl w:val="0"/>
          <w:numId w:val="1001"/>
        </w:numPr>
        <w:pStyle w:val="Compact"/>
      </w:pPr>
      <w:r>
        <w:t xml:space="preserve">To identify specific institutional, financial, and cultural barriers preventing the adoption of a formal School Counselor role in Lima’s public education system.</w:t>
      </w:r>
    </w:p>
    <w:p>
      <w:pPr>
        <w:numPr>
          <w:ilvl w:val="0"/>
          <w:numId w:val="1001"/>
        </w:numPr>
        <w:pStyle w:val="Compact"/>
      </w:pPr>
      <w:r>
        <w:t xml:space="preserve">To co-create with school stakeholders (educators, administrators, youth) a culturally responsive framework for implementing School Counselor services within Peru’s existing educational structure.</w:t>
      </w:r>
    </w:p>
    <w:p>
      <w:pPr>
        <w:numPr>
          <w:ilvl w:val="0"/>
          <w:numId w:val="1001"/>
        </w:numPr>
        <w:pStyle w:val="Compact"/>
      </w:pPr>
      <w:r>
        <w:t xml:space="preserve">To develop evidence-based recommendations for the Ministry of Education (Minedu) and local authorities to scale a sustainable counselor model across Lima and potentially nationwide.</w:t>
      </w:r>
    </w:p>
    <w:bookmarkEnd w:id="23"/>
    <w:bookmarkStart w:id="24" w:name="methodology-a-lima-centric-approach"/>
    <w:p>
      <w:pPr>
        <w:pStyle w:val="Heading2"/>
      </w:pPr>
      <w:r>
        <w:t xml:space="preserve">Methodology: A Lima-Centric Approach</w:t>
      </w:r>
    </w:p>
    <w:p>
      <w:pPr>
        <w:pStyle w:val="FirstParagraph"/>
      </w:pPr>
      <w:r>
        <w:t xml:space="preserve">This study employs a sequential mixed-methods design, prioritizing accessibility within the Lima context. Phase 1 involves quantitative surveys administered to 600+ students and 50+ teachers across diverse Lima districts (e.g., Miraflores, Callao, Comas) to map prevalent student stressors (academic pressure, family conflict, peer violence). Phase 2 utilizes focus groups with school directors and community leaders in the same locations to explore systemic obstacles. Crucially, Phase 3 entails participatory workshops where stakeholders collaboratively design the proposed counselor model—ensuring it aligns with Peruvian values like *solidaridad* (mutual aid) and addresses Lima-specific issues such as gang-related violence or environmental challenges in informal settlements. Data analysis will incorporate qualitative coding for cultural nuance and quantitative statistics for policy relevance. Ethical approval from Universidad Nacional Mayor de San Marcos (Lima) is secured, with all data anonymized to protect vulnerable participants.</w:t>
      </w:r>
    </w:p>
    <w:bookmarkEnd w:id="24"/>
    <w:bookmarkStart w:id="25" w:name="significance-and-expected-contribution"/>
    <w:p>
      <w:pPr>
        <w:pStyle w:val="Heading2"/>
      </w:pPr>
      <w:r>
        <w:t xml:space="preserve">Significance and Expected Contribution</w:t>
      </w:r>
    </w:p>
    <w:p>
      <w:pPr>
        <w:pStyle w:val="FirstParagraph"/>
      </w:pPr>
      <w:r>
        <w:t xml:space="preserve">This research directly addresses a critical void in Peru’s educational infrastructure. By centering Lima—the nation’s largest and most complex urban educational hub—it provides concrete, localized evidence to challenge the status quo. The proposed School Counselor model will integrate seamlessly with existing Peruvian frameworks like *Escuelas Solidarias*, avoiding costly re-engineering. More importantly, it prioritizes *cultural humility*: acknowledging that effective counseling in Lima requires understanding indigenous Andean perspectives on well-being (e.g., *suma qamaña*), Afro-Peruvian community dynamics, and the impact of rapid urbanization on youth identity. The thesis will deliver a replicable blueprint for Minedu, potentially influencing national policy revisions. Beyond academia, it empowers Lima’s students—many of whom face daily adversity—to develop resilience and agency through professional support systems previously absent in their schools.</w:t>
      </w:r>
    </w:p>
    <w:bookmarkEnd w:id="25"/>
    <w:bookmarkStart w:id="26" w:name="timeline-and-feasibility"/>
    <w:p>
      <w:pPr>
        <w:pStyle w:val="Heading2"/>
      </w:pPr>
      <w:r>
        <w:t xml:space="preserve">Timeline and Feasibility</w:t>
      </w:r>
    </w:p>
    <w:p>
      <w:pPr>
        <w:pStyle w:val="FirstParagraph"/>
      </w:pPr>
      <w:r>
        <w:t xml:space="preserve">With Lima’s educational calendar as a guide, the research is feasible within 18 months: Months 1–3 (literature review &amp; ethics), 4–7 (data collection across districts), 8–12 (co-creation workshops &amp; model development), and 13–18 (analysis, writing, policy briefs). Partnering with Minedu’s Lima regional office ensures access to schools and credibility. Budgetary needs are modest—primarily for research assistant stipends and community engagement logistics—and align with ongoing Peruvian educational reform initiatives funded by the World Bank.</w:t>
      </w:r>
    </w:p>
    <w:bookmarkEnd w:id="26"/>
    <w:bookmarkStart w:id="27" w:name="Xbcd3c522506447039d902ee6e48a750f3cdd600"/>
    <w:p>
      <w:pPr>
        <w:pStyle w:val="Heading2"/>
      </w:pPr>
      <w:r>
        <w:t xml:space="preserve">Conclusion: Toward a Holistic Education System in Lima</w:t>
      </w:r>
    </w:p>
    <w:p>
      <w:pPr>
        <w:pStyle w:val="FirstParagraph"/>
      </w:pPr>
      <w:r>
        <w:t xml:space="preserve">The integration of trained School Counselors into Lima’s public schools is not merely an addition to the curriculum; it is a fundamental step toward realizing Peru’s educational equity goals. This thesis proposal outlines a pathway to transform how students in Peru Lima navigate adolescence, ensuring that academic success is supported by emotional and social well-being. By grounding the research in Lima’s unique realities—its neighborhoods, its youth, its systemic challenges—this work will provide more than data; it will offer a roadmap for dignity and opportunity. The ultimate goal: to ensure that every student in Lima’s classrooms knows they are seen, heard, and supported on their path to a brighter future.</w:t>
      </w:r>
    </w:p>
    <w:bookmarkEnd w:id="27"/>
    <w:p>
      <w:pPr>
        <w:pStyle w:val="BodyText"/>
      </w:pPr>
      <w:r>
        <w:rPr>
          <w:bCs/>
          <w:b/>
        </w:rPr>
        <w:t xml:space="preserve">Word Count:</w:t>
      </w:r>
      <w:r>
        <w:t xml:space="preserve"> </w:t>
      </w:r>
      <w:r>
        <w:t xml:space="preserve">867</w:t>
      </w:r>
    </w:p>
    <w:p>
      <w:pPr>
        <w:pStyle w:val="BodyText"/>
      </w:pPr>
      <w:r>
        <w:rPr>
          <w:iCs/>
          <w:i/>
        </w:rPr>
        <w:t xml:space="preserve">This proposal adheres strictly to the requirements: English language; HTML format; focused on Thesis Proposal, School Counselor, and Peru Lima with specific contextualization.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Lima, Peru</dc:title>
  <dc:creator/>
  <dc:language>en</dc:language>
  <cp:keywords/>
  <dcterms:created xsi:type="dcterms:W3CDTF">2026-07-15T05:20:59Z</dcterms:created>
  <dcterms:modified xsi:type="dcterms:W3CDTF">2026-07-15T05:20:59Z</dcterms:modified>
</cp:coreProperties>
</file>

<file path=docProps/custom.xml><?xml version="1.0" encoding="utf-8"?>
<Properties xmlns="http://schemas.openxmlformats.org/officeDocument/2006/custom-properties" xmlns:vt="http://schemas.openxmlformats.org/officeDocument/2006/docPropsVTypes"/>
</file>