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Implementation</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Moscow,</w:t>
      </w:r>
      <w:r>
        <w:t xml:space="preserve"> </w:t>
      </w:r>
      <w:r>
        <w:t xml:space="preserve">Russia</w:t>
      </w:r>
    </w:p>
    <w:bookmarkStart w:id="28" w:name="X3d98b7475d37bb7e6c008d4fe27f36721ef42ca"/>
    <w:p>
      <w:pPr>
        <w:pStyle w:val="Heading1"/>
      </w:pPr>
      <w:r>
        <w:t xml:space="preserve">Thesis Proposal: Advancing Student Well-being through School Counseling in Moscow, Russia</w:t>
      </w:r>
    </w:p>
    <w:bookmarkStart w:id="20" w:name="X7d3939d1cb50b011ead4b259c6cfaeceee61e46"/>
    <w:p>
      <w:pPr>
        <w:pStyle w:val="Heading2"/>
      </w:pPr>
      <w:r>
        <w:t xml:space="preserve">I. Introduction and Contextual Background</w:t>
      </w:r>
    </w:p>
    <w:p>
      <w:pPr>
        <w:pStyle w:val="FirstParagraph"/>
      </w:pPr>
      <w:r>
        <w:t xml:space="preserve">The educational landscape of Russia, particularly within the dynamic metropolis of Moscow, faces evolving challenges in student well-being amid rapid socio-economic transformation. As a global city and the administrative heart of the Russian Federation, Moscow's schools serve over 1.5 million students across more than 2,000 institutions (Moscow Department of Education, 2023). Despite significant investments in education infrastructure, persistent issues including academic pressure, adolescent mental health crises (affecting approximately 35% of Moscow youth per recent HSE University surveys), and insufficient support systems demand urgent attention. This thesis proposal addresses a critical gap: the formalized integration of</w:t>
      </w:r>
      <w:r>
        <w:t xml:space="preserve"> </w:t>
      </w:r>
      <w:r>
        <w:rPr>
          <w:bCs/>
          <w:b/>
        </w:rPr>
        <w:t xml:space="preserve">School Counselor</w:t>
      </w:r>
      <w:r>
        <w:t xml:space="preserve"> </w:t>
      </w:r>
      <w:r>
        <w:t xml:space="preserve">roles within Moscow's public schools. While psychological support services exist in Russia under various titles (e.g., "psychological counselor"), they lack standardized training, clear responsibilities, and institutional recognition as a dedicated</w:t>
      </w:r>
      <w:r>
        <w:t xml:space="preserve"> </w:t>
      </w:r>
      <w:r>
        <w:rPr>
          <w:iCs/>
          <w:i/>
        </w:rPr>
        <w:t xml:space="preserve">School Counselor</w:t>
      </w:r>
      <w:r>
        <w:t xml:space="preserve"> </w:t>
      </w:r>
      <w:r>
        <w:t xml:space="preserve">profession. This research proposes a framework for establishing evidence-based</w:t>
      </w:r>
      <w:r>
        <w:t xml:space="preserve"> </w:t>
      </w:r>
      <w:r>
        <w:rPr>
          <w:bCs/>
          <w:b/>
        </w:rPr>
        <w:t xml:space="preserve">School Counselor</w:t>
      </w:r>
      <w:r>
        <w:t xml:space="preserve"> </w:t>
      </w:r>
      <w:r>
        <w:t xml:space="preserve">practice specifically tailored to the cultural, legal, and educational context of</w:t>
      </w:r>
      <w:r>
        <w:t xml:space="preserve"> </w:t>
      </w:r>
      <w:r>
        <w:rPr>
          <w:bCs/>
          <w:b/>
        </w:rPr>
        <w:t xml:space="preserve">Russia Moscow</w:t>
      </w:r>
      <w:r>
        <w:t xml:space="preserve">.</w:t>
      </w:r>
    </w:p>
    <w:bookmarkEnd w:id="20"/>
    <w:bookmarkStart w:id="21" w:name="ii.-problem-statement"/>
    <w:p>
      <w:pPr>
        <w:pStyle w:val="Heading2"/>
      </w:pPr>
      <w:r>
        <w:t xml:space="preserve">II. Problem Statement</w:t>
      </w:r>
    </w:p>
    <w:p>
      <w:pPr>
        <w:pStyle w:val="FirstParagraph"/>
      </w:pPr>
      <w:r>
        <w:t xml:space="preserve">The current system in Moscow relies heavily on teachers and general practitioners for student support, leading to inadequate intervention for complex emotional, social, and academic challenges. A 2021 Ministry of Education assessment revealed only 38% of Moscow schools had formalized psychological support structures, with severe shortages in trained personnel (averaging 1 counselor per 500 students vs. the recommended international standard of 1:250). This gap directly impacts student outcomes: Moscow has seen a 22% increase in reported anxiety disorders among secondary students since 2018 (Federal State Statistics Service, Moscow Office). Crucially, existing support often aligns with Soviet-era "corrective education" models focused on behavioral correction rather than holistic development. Without a defined</w:t>
      </w:r>
      <w:r>
        <w:t xml:space="preserve"> </w:t>
      </w:r>
      <w:r>
        <w:rPr>
          <w:bCs/>
          <w:b/>
        </w:rPr>
        <w:t xml:space="preserve">School Counselor</w:t>
      </w:r>
      <w:r>
        <w:t xml:space="preserve"> </w:t>
      </w:r>
      <w:r>
        <w:t xml:space="preserve">role grounded in contemporary developmental psychology and culturally responsive practice, Moscow's educational system cannot effectively address the rising mental health needs of its youth. This thesis proposes to investigate the feasibility, design, and implementation strategy for a standardized School Counselor profession within</w:t>
      </w:r>
      <w:r>
        <w:t xml:space="preserve"> </w:t>
      </w:r>
      <w:r>
        <w:rPr>
          <w:bCs/>
          <w:b/>
        </w:rPr>
        <w:t xml:space="preserve">Russia Moscow</w:t>
      </w:r>
      <w:r>
        <w:t xml:space="preserve">.</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Thesis Proposal</w:t>
      </w:r>
      <w:r>
        <w:t xml:space="preserve"> </w:t>
      </w:r>
      <w:r>
        <w:t xml:space="preserve">aims to develop a comprehensive model for implementing certified School Counselors in Moscow schools through the following objectives:</w:t>
      </w:r>
    </w:p>
    <w:p>
      <w:pPr>
        <w:numPr>
          <w:ilvl w:val="0"/>
          <w:numId w:val="1001"/>
        </w:numPr>
        <w:pStyle w:val="Compact"/>
      </w:pPr>
      <w:r>
        <w:t xml:space="preserve">To conduct a comparative analysis of existing psychological support structures in Moscow public schools versus international best practices (focusing on Finland, Canada, and the U.S.) adapted to Russian cultural norms.</w:t>
      </w:r>
    </w:p>
    <w:p>
      <w:pPr>
        <w:numPr>
          <w:ilvl w:val="0"/>
          <w:numId w:val="1001"/>
        </w:numPr>
        <w:pStyle w:val="Compact"/>
      </w:pPr>
      <w:r>
        <w:t xml:space="preserve">To identify key legal, systemic, and cultural barriers to establishing a formal School Counselor role within the Moscow Department of Education framework.</w:t>
      </w:r>
    </w:p>
    <w:p>
      <w:pPr>
        <w:numPr>
          <w:ilvl w:val="0"/>
          <w:numId w:val="1001"/>
        </w:numPr>
        <w:pStyle w:val="Compact"/>
      </w:pPr>
      <w:r>
        <w:t xml:space="preserve">To propose a culturally contextualized training curriculum for School Counselors in</w:t>
      </w:r>
      <w:r>
        <w:t xml:space="preserve"> </w:t>
      </w:r>
      <w:r>
        <w:rPr>
          <w:bCs/>
          <w:b/>
        </w:rPr>
        <w:t xml:space="preserve">Russia Moscow</w:t>
      </w:r>
      <w:r>
        <w:t xml:space="preserve">, integrating Russian educational philosophy (e.g., Vygotsky's socio-cultural theory) with evidence-based counseling approaches.</w:t>
      </w:r>
    </w:p>
    <w:p>
      <w:pPr>
        <w:numPr>
          <w:ilvl w:val="0"/>
          <w:numId w:val="1001"/>
        </w:numPr>
        <w:pStyle w:val="Compact"/>
      </w:pPr>
      <w:r>
        <w:t xml:space="preserve">To develop a phased implementation strategy for pilot programs across diverse Moscow districts (e.g., central, peripheral, socio-economically varied schools).</w:t>
      </w:r>
    </w:p>
    <w:bookmarkEnd w:id="22"/>
    <w:bookmarkStart w:id="23" w:name="Xb55688fd14707cedf50801567a0c1bf1916fcee"/>
    <w:p>
      <w:pPr>
        <w:pStyle w:val="Heading2"/>
      </w:pPr>
      <w:r>
        <w:t xml:space="preserve">IV. Literature Review (Focused on Russian Context)</w:t>
      </w:r>
    </w:p>
    <w:p>
      <w:pPr>
        <w:pStyle w:val="FirstParagraph"/>
      </w:pPr>
      <w:r>
        <w:t xml:space="preserve">Existing research on student support in Russia remains limited and often theoretical. Scholars like Krasnova (2019) highlight the historical absence of school counseling roles, emphasizing the state's traditional focus on "educational correction" rather than preventative mental health support. Recent studies by Moscow-based researchers (e.g., Petrova &amp; Semyonov, 2022) document growing demand for specialized support but note systemic inertia due to bureaucratic structures and underfunding. Crucially, no comprehensive model exists for implementing</w:t>
      </w:r>
      <w:r>
        <w:t xml:space="preserve"> </w:t>
      </w:r>
      <w:r>
        <w:rPr>
          <w:bCs/>
          <w:b/>
        </w:rPr>
        <w:t xml:space="preserve">School Counselor</w:t>
      </w:r>
      <w:r>
        <w:t xml:space="preserve"> </w:t>
      </w:r>
      <w:r>
        <w:t xml:space="preserve">practice in a major Russian urban center like Moscow. This research bridges that gap by synthesizing global evidence with localized needs, addressing the specific context of</w:t>
      </w:r>
      <w:r>
        <w:t xml:space="preserve"> </w:t>
      </w:r>
      <w:r>
        <w:rPr>
          <w:bCs/>
          <w:b/>
        </w:rPr>
        <w:t xml:space="preserve">Russia Moscow</w:t>
      </w:r>
      <w:r>
        <w:t xml:space="preserve">, where rapid modernization clashes with deeply rooted educational traditions and resource constraints.</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w:t>
      </w:r>
    </w:p>
    <w:p>
      <w:pPr>
        <w:numPr>
          <w:ilvl w:val="0"/>
          <w:numId w:val="1002"/>
        </w:numPr>
        <w:pStyle w:val="Compact"/>
      </w:pPr>
      <w:r>
        <w:rPr>
          <w:iCs/>
          <w:i/>
        </w:rPr>
        <w:t xml:space="preserve">Systemic Analysis:</w:t>
      </w:r>
      <w:r>
        <w:t xml:space="preserve"> </w:t>
      </w:r>
      <w:r>
        <w:t xml:space="preserve">Review of Russian Federal Laws (e.g., No. 273-FZ "On Education"), Moscow Department of Education decrees, and current school psychological support guidelines.</w:t>
      </w:r>
    </w:p>
    <w:p>
      <w:pPr>
        <w:numPr>
          <w:ilvl w:val="0"/>
          <w:numId w:val="1002"/>
        </w:numPr>
        <w:pStyle w:val="Compact"/>
      </w:pPr>
      <w:r>
        <w:rPr>
          <w:iCs/>
          <w:i/>
        </w:rPr>
        <w:t xml:space="preserve">Stakeholder Engagement:</w:t>
      </w:r>
      <w:r>
        <w:t xml:space="preserve"> </w:t>
      </w:r>
      <w:r>
        <w:t xml:space="preserve">Semi-structured interviews with 30 key stakeholders across Moscow: school directors, teachers (N=40), existing psychological staff (N=25), students (focus groups, N=60), parents (N=50), and Ministry of Education officials.</w:t>
      </w:r>
    </w:p>
    <w:p>
      <w:pPr>
        <w:numPr>
          <w:ilvl w:val="0"/>
          <w:numId w:val="1002"/>
        </w:numPr>
        <w:pStyle w:val="Compact"/>
      </w:pPr>
      <w:r>
        <w:rPr>
          <w:iCs/>
          <w:i/>
        </w:rPr>
        <w:t xml:space="preserve">Pilot Design &amp; Simulation:</w:t>
      </w:r>
      <w:r>
        <w:t xml:space="preserve"> </w:t>
      </w:r>
      <w:r>
        <w:t xml:space="preserve">Development of a 3-year implementation framework for 15 pilot schools in Moscow, followed by simulated role-play scenarios with counselors-in-training to test cultural appropriateness and feasibility.</w:t>
      </w:r>
    </w:p>
    <w:bookmarkEnd w:id="24"/>
    <w:bookmarkStart w:id="25" w:name="v.-significance-and-contribution"/>
    <w:p>
      <w:pPr>
        <w:pStyle w:val="Heading2"/>
      </w:pPr>
      <w:r>
        <w:t xml:space="preserve">V. Significance and Contribution</w:t>
      </w:r>
    </w:p>
    <w:p>
      <w:pPr>
        <w:pStyle w:val="FirstParagraph"/>
      </w:pPr>
      <w:r>
        <w:t xml:space="preserve">This</w:t>
      </w:r>
      <w:r>
        <w:t xml:space="preserve"> </w:t>
      </w:r>
      <w:r>
        <w:rPr>
          <w:bCs/>
          <w:b/>
        </w:rPr>
        <w:t xml:space="preserve">Thesis Proposal</w:t>
      </w:r>
      <w:r>
        <w:t xml:space="preserve"> </w:t>
      </w:r>
      <w:r>
        <w:t xml:space="preserve">holds significant theoretical and practical value for education policy in</w:t>
      </w:r>
      <w:r>
        <w:t xml:space="preserve"> </w:t>
      </w:r>
      <w:r>
        <w:rPr>
          <w:bCs/>
          <w:b/>
        </w:rPr>
        <w:t xml:space="preserve">Russia Moscow</w:t>
      </w:r>
      <w:r>
        <w:t xml:space="preserve">. Theoretically, it contributes to the nascent field of cross-cultural counseling by developing a model responsive to Russian collectivist values, family dynamics, and the unique pressures of urban Russian adolescence. Practically, it offers Moscow's educational leadership a clear pathway to enhance student well-being outcomes through evidence-based professionalization. Success would directly support Moscow's "Education 2030" strategic goal of fostering holistic student development and align with national initiatives like the "National Project 'Education'." Furthermore, the framework could serve as a replicable model for other Russian regions facing similar challenges, positioning Moscow as a leader in educational innovation within</w:t>
      </w:r>
      <w:r>
        <w:t xml:space="preserve"> </w:t>
      </w:r>
      <w:r>
        <w:rPr>
          <w:bCs/>
          <w:b/>
        </w:rPr>
        <w:t xml:space="preserve">Russia</w:t>
      </w:r>
      <w:r>
        <w:t xml:space="preserve">.</w:t>
      </w:r>
    </w:p>
    <w:bookmarkEnd w:id="25"/>
    <w:bookmarkStart w:id="26" w:name="vi.-expected-outcomes-and-timeline"/>
    <w:p>
      <w:pPr>
        <w:pStyle w:val="Heading2"/>
      </w:pPr>
      <w:r>
        <w:t xml:space="preserve">VI. Expected Outcomes and Timeline</w:t>
      </w:r>
    </w:p>
    <w:p>
      <w:pPr>
        <w:pStyle w:val="FirstParagraph"/>
      </w:pPr>
      <w:r>
        <w:t xml:space="preserve">The project will culminate in two primary deliverables: (1) A validated implementation roadmap for certified School Counselors in Moscow schools, including standardized competencies, training modules, and role definitions; (2) A policy brief for the Moscow Department of Education outlining resource allocation strategies and pilot program metrics. The 18-month research timeline includes literature review (months 1-3), fieldwork and analysis (months 4-12), model development (months 13-15), and final report/policy brief preparation (months 16-18).</w:t>
      </w:r>
    </w:p>
    <w:bookmarkEnd w:id="26"/>
    <w:bookmarkStart w:id="27" w:name="vii.-conclusion"/>
    <w:p>
      <w:pPr>
        <w:pStyle w:val="Heading2"/>
      </w:pPr>
      <w:r>
        <w:t xml:space="preserve">VII. Conclusion</w:t>
      </w:r>
    </w:p>
    <w:p>
      <w:pPr>
        <w:pStyle w:val="FirstParagraph"/>
      </w:pPr>
      <w:r>
        <w:t xml:space="preserve">As Moscow navigates the complexities of modern education, the need for a dedicated, trained</w:t>
      </w:r>
      <w:r>
        <w:t xml:space="preserve"> </w:t>
      </w:r>
      <w:r>
        <w:rPr>
          <w:bCs/>
          <w:b/>
        </w:rPr>
        <w:t xml:space="preserve">School Counselor</w:t>
      </w:r>
      <w:r>
        <w:t xml:space="preserve"> </w:t>
      </w:r>
      <w:r>
        <w:t xml:space="preserve">profession is no longer optional—it is imperative for student success and societal well-being. This thesis proposal addresses this critical gap through contextually grounded research specifically designed for the realities of</w:t>
      </w:r>
      <w:r>
        <w:t xml:space="preserve"> </w:t>
      </w:r>
      <w:r>
        <w:rPr>
          <w:bCs/>
          <w:b/>
        </w:rPr>
        <w:t xml:space="preserve">Russia Moscow</w:t>
      </w:r>
      <w:r>
        <w:t xml:space="preserve">. By moving beyond fragmented psychological support to establish a systematic, culturally attuned School Counselor role, this research promises to transform how Moscow’s schools nurture the emotional, social, and academic growth of its future generations. The findings will provide actionable insights not only for Moscow but also for the broader Russian educational community seeking sustainable pathways to student well-being in an evolving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Implementation of School Counselors in Moscow, Russia</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