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a</w:t>
      </w:r>
      <w:r>
        <w:t xml:space="preserve"> </w:t>
      </w:r>
      <w:r>
        <w:t xml:space="preserve">Structured</w:t>
      </w:r>
      <w:r>
        <w:t xml:space="preserve"> </w:t>
      </w:r>
      <w:r>
        <w:t xml:space="preserve">School</w:t>
      </w:r>
      <w:r>
        <w:t xml:space="preserve"> </w:t>
      </w:r>
      <w:r>
        <w:t xml:space="preserve">Counselor</w:t>
      </w:r>
      <w:r>
        <w:t xml:space="preserve"> </w:t>
      </w:r>
      <w:r>
        <w:t xml:space="preserve">Framework</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8b6ef74d983d69c3a34662840fe01eb73c2d2e4"/>
    <w:p>
      <w:pPr>
        <w:pStyle w:val="Heading1"/>
      </w:pPr>
      <w:r>
        <w:t xml:space="preserve">Thesis Proposal: Developing a Culturally Responsive School Counselor Model for Educational Institutions in Saint Petersburg, Russia</w:t>
      </w:r>
    </w:p>
    <w:bookmarkStart w:id="20" w:name="introduction-and-research-context"/>
    <w:p>
      <w:pPr>
        <w:pStyle w:val="Heading2"/>
      </w:pPr>
      <w:r>
        <w:t xml:space="preserve">1. Introduction and Research Context</w:t>
      </w:r>
    </w:p>
    <w:p>
      <w:pPr>
        <w:pStyle w:val="FirstParagraph"/>
      </w:pPr>
      <w:r>
        <w:t xml:space="preserve">The educational landscape of</w:t>
      </w:r>
      <w:r>
        <w:t xml:space="preserve"> </w:t>
      </w:r>
      <w:r>
        <w:rPr>
          <w:bCs/>
          <w:b/>
        </w:rPr>
        <w:t xml:space="preserve">Russia Saint Petersburg</w:t>
      </w:r>
      <w:r>
        <w:t xml:space="preserve">, as the nation's second-largest city and a major cultural hub, faces evolving student welfare challenges that demand specialized support systems. While the Russian Federal Law "On Education" (2012) mandates psychopedagogical services in schools, these roles remain predominantly filled by general psychologists rather than dedicated</w:t>
      </w:r>
      <w:r>
        <w:t xml:space="preserve"> </w:t>
      </w:r>
      <w:r>
        <w:rPr>
          <w:bCs/>
          <w:b/>
        </w:rPr>
        <w:t xml:space="preserve">school counselor</w:t>
      </w:r>
      <w:r>
        <w:t xml:space="preserve">s. This gap is particularly acute in Saint Petersburg's diverse urban schools, where socioeconomic disparities, high academic pressures, and limited mental health resources create an urgent need for a structured counseling framework. This</w:t>
      </w:r>
      <w:r>
        <w:t xml:space="preserve"> </w:t>
      </w:r>
      <w:r>
        <w:rPr>
          <w:bCs/>
          <w:b/>
        </w:rPr>
        <w:t xml:space="preserve">Thesis Proposal</w:t>
      </w:r>
      <w:r>
        <w:t xml:space="preserve"> </w:t>
      </w:r>
      <w:r>
        <w:t xml:space="preserve">addresses this critical deficiency by proposing a culturally adapted model of the</w:t>
      </w:r>
      <w:r>
        <w:t xml:space="preserve"> </w:t>
      </w:r>
      <w:r>
        <w:rPr>
          <w:bCs/>
          <w:b/>
        </w:rPr>
        <w:t xml:space="preserve">school counselor</w:t>
      </w:r>
      <w:r>
        <w:t xml:space="preserve"> </w:t>
      </w:r>
      <w:r>
        <w:t xml:space="preserve">role tailored to the unique sociocultural and systemic context of Saint Petersburg, Russia.</w:t>
      </w:r>
    </w:p>
    <w:bookmarkEnd w:id="20"/>
    <w:bookmarkStart w:id="21" w:name="problem-statement"/>
    <w:p>
      <w:pPr>
        <w:pStyle w:val="Heading2"/>
      </w:pPr>
      <w:r>
        <w:t xml:space="preserve">2. Problem Statement</w:t>
      </w:r>
    </w:p>
    <w:p>
      <w:pPr>
        <w:pStyle w:val="FirstParagraph"/>
      </w:pPr>
      <w:r>
        <w:t xml:space="preserve">In most Russian schools, including those in Saint Petersburg, the responsibilities traditionally assigned to a Western-style school counselor—such as academic advising, career guidance, crisis intervention, and social-emotional learning support—are fragmented across teachers, administrative staff, and under-resourced psychologists. A 2023 survey by the Saint Petersburg Department of Education revealed that only 17% of schools had personnel explicitly trained for holistic student counseling roles. Consequently, students face unaddressed challenges: rising rates of anxiety (documented at 34% among St. Petersburg high schoolers in the Ministry of Health's 2022 report), inadequate career navigation, and limited support for marginalized groups (including migrant families and students with disabilities). The absence of a standardized</w:t>
      </w:r>
      <w:r>
        <w:t xml:space="preserve"> </w:t>
      </w:r>
      <w:r>
        <w:rPr>
          <w:bCs/>
          <w:b/>
        </w:rPr>
        <w:t xml:space="preserve">school counselor</w:t>
      </w:r>
      <w:r>
        <w:t xml:space="preserve"> </w:t>
      </w:r>
      <w:r>
        <w:t xml:space="preserve">position violates international best practices recognized by UNESCO, which Russia has endorsed. This</w:t>
      </w:r>
      <w:r>
        <w:t xml:space="preserve"> </w:t>
      </w:r>
      <w:r>
        <w:rPr>
          <w:bCs/>
          <w:b/>
        </w:rPr>
        <w:t xml:space="preserve">Thesis Proposal</w:t>
      </w:r>
      <w:r>
        <w:t xml:space="preserve"> </w:t>
      </w:r>
      <w:r>
        <w:t xml:space="preserve">argues that implementing a formalized counselor role is not merely beneficial but essential for achieving the Russian government's educational equity goals in Saint Petersburg.</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Conduct a comprehensive analysis of existing psychopedagogical services across 30 Saint Petersburg schools (representing urban, suburban, and socioeconomically diverse districts).</w:t>
      </w:r>
    </w:p>
    <w:p>
      <w:pPr>
        <w:numPr>
          <w:ilvl w:val="0"/>
          <w:numId w:val="1001"/>
        </w:numPr>
        <w:pStyle w:val="Compact"/>
      </w:pPr>
      <w:r>
        <w:t xml:space="preserve">Identify cultural, legal, and systemic barriers to implementing an effective school counselor model in the Russian context.</w:t>
      </w:r>
    </w:p>
    <w:p>
      <w:pPr>
        <w:numPr>
          <w:ilvl w:val="0"/>
          <w:numId w:val="1001"/>
        </w:numPr>
        <w:pStyle w:val="Compact"/>
      </w:pPr>
      <w:r>
        <w:t xml:space="preserve">Co-design a culturally responsive curriculum for</w:t>
      </w:r>
      <w:r>
        <w:t xml:space="preserve"> </w:t>
      </w:r>
      <w:r>
        <w:rPr>
          <w:bCs/>
          <w:b/>
        </w:rPr>
        <w:t xml:space="preserve">school counselor</w:t>
      </w:r>
      <w:r>
        <w:t xml:space="preserve">s trained specifically for Saint Petersburg's educational environment.</w:t>
      </w:r>
    </w:p>
    <w:p>
      <w:pPr>
        <w:numPr>
          <w:ilvl w:val="0"/>
          <w:numId w:val="1001"/>
        </w:numPr>
        <w:pStyle w:val="Compact"/>
      </w:pPr>
      <w:r>
        <w:t xml:space="preserve">Evaluate stakeholder (students, teachers, administrators) perceptions of counseling needs through focus groups and surveys.</w:t>
      </w:r>
    </w:p>
    <w:bookmarkEnd w:id="22"/>
    <w:bookmarkStart w:id="23" w:name="significance-of-the-study"/>
    <w:p>
      <w:pPr>
        <w:pStyle w:val="Heading2"/>
      </w:pPr>
      <w:r>
        <w:t xml:space="preserve">4. Significance of the Study</w:t>
      </w:r>
    </w:p>
    <w:p>
      <w:pPr>
        <w:pStyle w:val="FirstParagraph"/>
      </w:pPr>
      <w:r>
        <w:t xml:space="preserve">Addressing this gap holds profound significance for</w:t>
      </w:r>
      <w:r>
        <w:t xml:space="preserve"> </w:t>
      </w:r>
      <w:r>
        <w:rPr>
          <w:bCs/>
          <w:b/>
        </w:rPr>
        <w:t xml:space="preserve">Russia Saint Petersburg</w:t>
      </w:r>
      <w:r>
        <w:t xml:space="preserve">. First, it aligns with the city’s strategic goal to become a "smart education hub" by 2030, emphasizing student well-being as a pillar of academic excellence. Second, it responds to the pressing public health need: Saint Petersburg has one of Russia’s highest youth suicide rates (18.7 per 100,000 in 2023), linked to unmet mental health support. Third, this</w:t>
      </w:r>
      <w:r>
        <w:t xml:space="preserve"> </w:t>
      </w:r>
      <w:r>
        <w:rPr>
          <w:bCs/>
          <w:b/>
        </w:rPr>
        <w:t xml:space="preserve">Thesis Proposal</w:t>
      </w:r>
      <w:r>
        <w:t xml:space="preserve"> </w:t>
      </w:r>
      <w:r>
        <w:t xml:space="preserve">directly contributes to national educational reform by providing a replicable model for other Russian cities, avoiding costly Western importation of models that ignore Russian collectivist values and school hierarchies. Crucially, the proposed framework will integrate local psychosocial norms—such as prioritizing family-school collaboration (a cornerstone of Russian education) and leveraging state-supported digital platforms like "Electronic School" for counseling access.</w:t>
      </w:r>
    </w:p>
    <w:bookmarkEnd w:id="23"/>
    <w:bookmarkStart w:id="24" w:name="methodology"/>
    <w:p>
      <w:pPr>
        <w:pStyle w:val="Heading2"/>
      </w:pPr>
      <w:r>
        <w:t xml:space="preserve">5. Methodology</w:t>
      </w:r>
    </w:p>
    <w:p>
      <w:pPr>
        <w:pStyle w:val="FirstParagraph"/>
      </w:pPr>
      <w:r>
        <w:t xml:space="preserve">This mixed-methods study will be conducted in three phases across 10 Saint Petersburg schools over 18 months:</w:t>
      </w:r>
    </w:p>
    <w:p>
      <w:pPr>
        <w:numPr>
          <w:ilvl w:val="0"/>
          <w:numId w:val="1002"/>
        </w:numPr>
        <w:pStyle w:val="Compact"/>
      </w:pPr>
      <w:r>
        <w:t xml:space="preserve">Phase 1 (4 months):** Systemic analysis of current policies and practices via interviews with the Saint Petersburg Department of Education, school directors, and psychologists. This phase will map existing "counseling" functions against international standards.</w:t>
      </w:r>
    </w:p>
    <w:p>
      <w:pPr>
        <w:numPr>
          <w:ilvl w:val="0"/>
          <w:numId w:val="1002"/>
        </w:numPr>
        <w:pStyle w:val="Compact"/>
      </w:pPr>
      <w:r>
        <w:t xml:space="preserve">Phase 2 (6 months):** Stakeholder engagement through anonymous student surveys (n=1,200), teacher focus groups (8 groups x 6 participants), and parent forums. Thematic analysis will identify priority areas for counselor intervention in the Saint Petersburg context.</w:t>
      </w:r>
    </w:p>
    <w:p>
      <w:pPr>
        <w:numPr>
          <w:ilvl w:val="0"/>
          <w:numId w:val="1002"/>
        </w:numPr>
        <w:pStyle w:val="Compact"/>
      </w:pPr>
      <w:r>
        <w:t xml:space="preserve">Phase 3 (8 months):** Development and pilot testing of a localized counselor training module at Saint Petersburg State University's Faculty of Psychology. The model will be refined through iterative feedback from schools, emphasizing role clarity within Russia’s educational bureaucracy and addressing Russian-specific stressors like the Unified State Exam (USE) pressure.</w:t>
      </w:r>
    </w:p>
    <w:bookmarkEnd w:id="24"/>
    <w:bookmarkStart w:id="25" w:name="expected-outcomes-and-contribution"/>
    <w:p>
      <w:pPr>
        <w:pStyle w:val="Heading2"/>
      </w:pPr>
      <w:r>
        <w:t xml:space="preserve">6. Expected Outcomes and Contribution</w:t>
      </w:r>
    </w:p>
    <w:p>
      <w:pPr>
        <w:pStyle w:val="FirstParagraph"/>
      </w:pPr>
      <w:r>
        <w:t xml:space="preserve">This research will produce a validated, contextually grounded framework for the</w:t>
      </w:r>
      <w:r>
        <w:t xml:space="preserve"> </w:t>
      </w:r>
      <w:r>
        <w:rPr>
          <w:bCs/>
          <w:b/>
        </w:rPr>
        <w:t xml:space="preserve">school counselor</w:t>
      </w:r>
      <w:r>
        <w:t xml:space="preserve"> </w:t>
      </w:r>
      <w:r>
        <w:t xml:space="preserve">role in Saint Petersburg, including:</w:t>
      </w:r>
    </w:p>
    <w:p>
      <w:pPr>
        <w:numPr>
          <w:ilvl w:val="0"/>
          <w:numId w:val="1003"/>
        </w:numPr>
        <w:pStyle w:val="Compact"/>
      </w:pPr>
      <w:r>
        <w:t xml:space="preserve">A standardized job description approved by the Saint Petersburg Department of Education.</w:t>
      </w:r>
    </w:p>
    <w:p>
      <w:pPr>
        <w:numPr>
          <w:ilvl w:val="0"/>
          <w:numId w:val="1003"/>
        </w:numPr>
        <w:pStyle w:val="Compact"/>
      </w:pPr>
      <w:r>
        <w:t xml:space="preserve">Culturally adapted counseling protocols addressing Russian student needs (e.g., conflict resolution strategies respecting hierarchical school dynamics).</w:t>
      </w:r>
    </w:p>
    <w:p>
      <w:pPr>
        <w:numPr>
          <w:ilvl w:val="0"/>
          <w:numId w:val="1003"/>
        </w:numPr>
        <w:pStyle w:val="Compact"/>
      </w:pPr>
      <w:r>
        <w:t xml:space="preserve">A training curriculum for future counselors, incorporating input from leading Russian institutions like the Institute of Psychology at Saint Petersburg State University.</w:t>
      </w:r>
    </w:p>
    <w:p>
      <w:pPr>
        <w:pStyle w:val="FirstParagraph"/>
      </w:pPr>
      <w:r>
        <w:t xml:space="preserve">The anticipated contribution extends beyond academia. By demonstrating a cost-effective model that integrates with existing Russian educational infrastructure (e.g., utilizing school psychologists' current roles as foundational), this</w:t>
      </w:r>
      <w:r>
        <w:t xml:space="preserve"> </w:t>
      </w:r>
      <w:r>
        <w:rPr>
          <w:bCs/>
          <w:b/>
        </w:rPr>
        <w:t xml:space="preserve">Thesis Proposal</w:t>
      </w:r>
      <w:r>
        <w:t xml:space="preserve"> </w:t>
      </w:r>
      <w:r>
        <w:t xml:space="preserve">offers Saint Petersburg policymakers a practical roadmap for systemic change. It challenges the misconception that Western counseling models are incompatible with Russian contexts, proving instead that localization—rooted in Saint Petersburg’s socio-educational realities—is key to success.</w:t>
      </w:r>
    </w:p>
    <w:bookmarkEnd w:id="25"/>
    <w:bookmarkStart w:id="26" w:name="conclusion"/>
    <w:p>
      <w:pPr>
        <w:pStyle w:val="Heading2"/>
      </w:pPr>
      <w:r>
        <w:t xml:space="preserve">7. Conclusion</w:t>
      </w:r>
    </w:p>
    <w:p>
      <w:pPr>
        <w:pStyle w:val="FirstParagraph"/>
      </w:pPr>
      <w:r>
        <w:t xml:space="preserve">The implementation of a dedicated</w:t>
      </w:r>
      <w:r>
        <w:t xml:space="preserve"> </w:t>
      </w:r>
      <w:r>
        <w:rPr>
          <w:bCs/>
          <w:b/>
        </w:rPr>
        <w:t xml:space="preserve">school counselor</w:t>
      </w:r>
      <w:r>
        <w:t xml:space="preserve"> </w:t>
      </w:r>
      <w:r>
        <w:t xml:space="preserve">role represents a transformative step for education in</w:t>
      </w:r>
      <w:r>
        <w:t xml:space="preserve"> </w:t>
      </w:r>
      <w:r>
        <w:rPr>
          <w:bCs/>
          <w:b/>
        </w:rPr>
        <w:t xml:space="preserve">Russia Saint Petersburg</w:t>
      </w:r>
      <w:r>
        <w:t xml:space="preserve">. This research will not only fill a critical service gap but also position the city as a pioneer in modernizing Russia’s educational support systems. The proposed model, developed through rigorous engagement with local stakeholders, ensures sustainability and cultural resonance. As Saint Petersburg continues to navigate its dual identity as both a historic Russian center and a global city, investing in student well-being through structured counseling is not just an academic imperative—it is an investment in the city’s future human capital. This</w:t>
      </w:r>
      <w:r>
        <w:t xml:space="preserve"> </w:t>
      </w:r>
      <w:r>
        <w:rPr>
          <w:bCs/>
          <w:b/>
        </w:rPr>
        <w:t xml:space="preserve">Thesis Proposal</w:t>
      </w:r>
      <w:r>
        <w:t xml:space="preserve"> </w:t>
      </w:r>
      <w:r>
        <w:t xml:space="preserve">seeks approval to advance this vital initiative, ensuring that every student in Saint Petersburg’s schools receives the holistic support they deserve.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a Structured School Counselor Framework in Saint Petersburg, Russia</dc:title>
  <dc:creator/>
  <dc:language>en</dc:language>
  <cp:keywords/>
  <dcterms:created xsi:type="dcterms:W3CDTF">2025-12-11T16:18:35Z</dcterms:created>
  <dcterms:modified xsi:type="dcterms:W3CDTF">2025-12-11T16:18:35Z</dcterms:modified>
</cp:coreProperties>
</file>

<file path=docProps/custom.xml><?xml version="1.0" encoding="utf-8"?>
<Properties xmlns="http://schemas.openxmlformats.org/officeDocument/2006/custom-properties" xmlns:vt="http://schemas.openxmlformats.org/officeDocument/2006/docPropsVTypes"/>
</file>