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a3c6840caa98efd07b3023bfead85382e82aaa0"/>
    <w:p>
      <w:pPr>
        <w:pStyle w:val="Heading1"/>
      </w:pPr>
      <w:r>
        <w:t xml:space="preserve">Thesis Proposal: The Role and Impact of School Counselors in Riyadh, Saudi Arabia</w:t>
      </w:r>
    </w:p>
    <w:bookmarkStart w:id="20" w:name="introduction"/>
    <w:p>
      <w:pPr>
        <w:pStyle w:val="Heading2"/>
      </w:pPr>
      <w:r>
        <w:t xml:space="preserve">Introduction</w:t>
      </w:r>
    </w:p>
    <w:p>
      <w:pPr>
        <w:pStyle w:val="FirstParagraph"/>
      </w:pPr>
      <w:r>
        <w:t xml:space="preserve">The educational landscape of Saudi Arabia has undergone significant transformation under Vision 2030, with a pronounced emphasis on developing human capital through quality education. In this evolving context, the position of School Counselor has emerged as a critical yet understudied profession within the Kingdom's K-12 system. This Thesis Proposal outlines a comprehensive research study focused specifically on the role, challenges, and potential impact of School Counselors in Riyadh—the capital city and cultural heart of Saudi Arabia. As the Kingdom accelerates its educational reforms to align with global standards while preserving cultural identity, understanding how School Counselors operate within Riyadh's unique socio-educational ecosystem is paramount for sustainable development.</w:t>
      </w:r>
    </w:p>
    <w:bookmarkEnd w:id="20"/>
    <w:bookmarkStart w:id="21" w:name="problem-statement"/>
    <w:p>
      <w:pPr>
        <w:pStyle w:val="Heading2"/>
      </w:pPr>
      <w:r>
        <w:t xml:space="preserve">Problem Statement</w:t>
      </w:r>
    </w:p>
    <w:p>
      <w:pPr>
        <w:pStyle w:val="FirstParagraph"/>
      </w:pPr>
      <w:r>
        <w:t xml:space="preserve">Despite the Saudi Ministry of Education's 2019 directive mandating school counseling services across all public and private institutions in Riyadh, significant gaps persist. Current data indicates that only 35% of schools in Riyadh have formally qualified School Counselors, with many positions filled by teachers without specialized training. This shortage creates a crisis in student mental health support, particularly among adolescents navigating rapid social changes under Vision 2030. Compounding this issue are cultural nuances: traditional stigma around psychological services, gender dynamics affecting counselor-student interactions (especially for female students), and curriculum misalignment with counseling needs. Without evidence-based insights into the School Counselor's operational reality in Riyadh, educational policymakers cannot effectively scale support systems to meet the Kingdom's ambitious youth development goals.</w:t>
      </w:r>
    </w:p>
    <w:bookmarkEnd w:id="21"/>
    <w:bookmarkStart w:id="22" w:name="research-objectives"/>
    <w:p>
      <w:pPr>
        <w:pStyle w:val="Heading2"/>
      </w:pPr>
      <w:r>
        <w:t xml:space="preserve">Research Objectives</w:t>
      </w:r>
    </w:p>
    <w:p>
      <w:pPr>
        <w:numPr>
          <w:ilvl w:val="0"/>
          <w:numId w:val="1001"/>
        </w:numPr>
        <w:pStyle w:val="Compact"/>
      </w:pPr>
      <w:r>
        <w:t xml:space="preserve">To conduct a systematic assessment of current School Counselor deployment patterns across public and private schools in Riyadh.</w:t>
      </w:r>
    </w:p>
    <w:p>
      <w:pPr>
        <w:numPr>
          <w:ilvl w:val="0"/>
          <w:numId w:val="1001"/>
        </w:numPr>
        <w:pStyle w:val="Compact"/>
      </w:pPr>
      <w:r>
        <w:t xml:space="preserve">To identify cultural, administrative, and structural barriers hindering effective counseling services within Saudi Arabia's educational framework.</w:t>
      </w:r>
    </w:p>
    <w:p>
      <w:pPr>
        <w:numPr>
          <w:ilvl w:val="0"/>
          <w:numId w:val="1001"/>
        </w:numPr>
        <w:pStyle w:val="Compact"/>
      </w:pPr>
      <w:r>
        <w:t xml:space="preserve">To analyze the correlation between School Counselor presence and measurable student outcomes (academic performance, mental health indicators, career readiness) in Riyadh schools.</w:t>
      </w:r>
    </w:p>
    <w:p>
      <w:pPr>
        <w:numPr>
          <w:ilvl w:val="0"/>
          <w:numId w:val="1001"/>
        </w:numPr>
        <w:pStyle w:val="Compact"/>
      </w:pPr>
      <w:r>
        <w:t xml:space="preserve">To develop a culturally responsive model for School Counselor training and integration specifically tailored to Riyadh's demographic profile.</w:t>
      </w:r>
    </w:p>
    <w:bookmarkEnd w:id="22"/>
    <w:bookmarkStart w:id="23" w:name="literature-review-contextual-synthesis"/>
    <w:p>
      <w:pPr>
        <w:pStyle w:val="Heading2"/>
      </w:pPr>
      <w:r>
        <w:t xml:space="preserve">Literature Review (Contextual Synthesis)</w:t>
      </w:r>
    </w:p>
    <w:p>
      <w:pPr>
        <w:pStyle w:val="FirstParagraph"/>
      </w:pPr>
      <w:r>
        <w:t xml:space="preserve">Global literature emphasizes School Counselors as pivotal in promoting student well-being and academic success, with UNESCO highlighting their role in achieving Sustainable Development Goal 4 (Quality Education). However, studies from Middle Eastern contexts remain scarce. Research by Al-Sarhan (2021) noted that while Saudi Arabia's educational reforms prioritize counseling services, implementation lags due to insufficient funding and training. A recent Riyadh-based pilot program by King Saud University revealed that 78% of students in under-resourced schools reported unmet emotional needs—yet only 40% of counselors felt equipped to address them. This proposal bridges this gap by focusing on Riyadh as a microcosm of national educational transformation, where the School Counselor's role is simultaneously influenced by conservative cultural norms and progressive reform initiatives.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850 students and 150 School Counselors across 30 Riyadh schools (stratified by public/private, gender composition, and urban/rural proximity). Instruments will include validated Arabic translations of the Student Well-being Scale (SWS) and Counselor Role Perception Inventory.</w:t>
      </w:r>
    </w:p>
    <w:p>
      <w:pPr>
        <w:numPr>
          <w:ilvl w:val="0"/>
          <w:numId w:val="1002"/>
        </w:numPr>
        <w:pStyle w:val="Compact"/>
      </w:pPr>
      <w:r>
        <w:rPr>
          <w:bCs/>
          <w:b/>
        </w:rPr>
        <w:t xml:space="preserve">Phase 2 (Qualitative):</w:t>
      </w:r>
      <w:r>
        <w:t xml:space="preserve"> </w:t>
      </w:r>
      <w:r>
        <w:t xml:space="preserve">In-depth interviews with 30 school administrators, Ministry of Education officials, and 25 School Counselors to explore systemic barriers and cultural adaptations.</w:t>
      </w:r>
    </w:p>
    <w:p>
      <w:pPr>
        <w:numPr>
          <w:ilvl w:val="0"/>
          <w:numId w:val="1002"/>
        </w:numPr>
        <w:pStyle w:val="Compact"/>
      </w:pPr>
      <w:r>
        <w:rPr>
          <w:bCs/>
          <w:b/>
        </w:rPr>
        <w:t xml:space="preserve">Phase 3 (Interventional):</w:t>
      </w:r>
      <w:r>
        <w:t xml:space="preserve"> </w:t>
      </w:r>
      <w:r>
        <w:t xml:space="preserve">Co-designing a culturally adapted counselor training module with Riyadh-based educators, followed by a 6-month pilot in three schools measuring outcomes via pre/post assessments.</w:t>
      </w:r>
    </w:p>
    <w:p>
      <w:pPr>
        <w:pStyle w:val="FirstParagraph"/>
      </w:pPr>
      <w:r>
        <w:t xml:space="preserve">Data analysis will utilize SPSS for quantitative data and thematic analysis for qualitative responses. Ethical approvals will be secured from the Saudi Ministry of Education and King Saud University's IRB, with special attention to gender-sensitive protocols required in Saudi Arabia Riyadh context.</w:t>
      </w:r>
    </w:p>
    <w:bookmarkEnd w:id="24"/>
    <w:bookmarkStart w:id="25" w:name="expected-outcomes-and-significance"/>
    <w:p>
      <w:pPr>
        <w:pStyle w:val="Heading2"/>
      </w:pPr>
      <w:r>
        <w:t xml:space="preserve">Expected Outcomes and Significance</w:t>
      </w:r>
    </w:p>
    <w:p>
      <w:pPr>
        <w:pStyle w:val="FirstParagraph"/>
      </w:pPr>
      <w:r>
        <w:t xml:space="preserve">This research is poised to deliver three critical contributions:</w:t>
      </w:r>
    </w:p>
    <w:p>
      <w:pPr>
        <w:numPr>
          <w:ilvl w:val="0"/>
          <w:numId w:val="1003"/>
        </w:numPr>
        <w:pStyle w:val="Compact"/>
      </w:pPr>
      <w:r>
        <w:rPr>
          <w:bCs/>
          <w:b/>
        </w:rPr>
        <w:t xml:space="preserve">Policy Impact:</w:t>
      </w:r>
      <w:r>
        <w:t xml:space="preserve"> </w:t>
      </w:r>
      <w:r>
        <w:t xml:space="preserve">A data-driven roadmap for the Ministry of Education to standardize School Counselor qualifications, staffing ratios, and cultural competency training across Riyadh schools.</w:t>
      </w:r>
    </w:p>
    <w:p>
      <w:pPr>
        <w:numPr>
          <w:ilvl w:val="0"/>
          <w:numId w:val="1003"/>
        </w:numPr>
        <w:pStyle w:val="Compact"/>
      </w:pPr>
      <w:r>
        <w:rPr>
          <w:bCs/>
          <w:b/>
        </w:rPr>
        <w:t xml:space="preserve">Cultural Innovation:</w:t>
      </w:r>
      <w:r>
        <w:t xml:space="preserve"> </w:t>
      </w:r>
      <w:r>
        <w:t xml:space="preserve">Development of a Riyadh-specific counseling framework addressing unique Saudi challenges—such as integrating Islamic counseling principles with evidence-based practices and navigating gender-segregated environments without compromising accessibility.</w:t>
      </w:r>
    </w:p>
    <w:p>
      <w:pPr>
        <w:numPr>
          <w:ilvl w:val="0"/>
          <w:numId w:val="1003"/>
        </w:numPr>
        <w:pStyle w:val="Compact"/>
      </w:pPr>
      <w:r>
        <w:rPr>
          <w:bCs/>
          <w:b/>
        </w:rPr>
        <w:t xml:space="preserve">Academic Contribution:</w:t>
      </w:r>
      <w:r>
        <w:t xml:space="preserve"> </w:t>
      </w:r>
      <w:r>
        <w:t xml:space="preserve">First comprehensive analysis of School Counselor efficacy in a major Gulf city, filling a critical gap in Middle Eastern educational psychology literature and informing similar reforms across the MENA region.</w:t>
      </w:r>
    </w:p>
    <w:p>
      <w:pPr>
        <w:pStyle w:val="FirstParagraph"/>
      </w:pPr>
      <w:r>
        <w:t xml:space="preserve">The anticipated outcome includes quantifiable evidence linking School Counselor presence to improved student outcomes: we project 25% higher attendance rates, 30% reduction in disciplinary incidents, and measurable gains in career exploration among participants. More importantly, this Thesis Proposal will provide Riyadh—a city representing 20% of Saudi Arabia's student population—with actionable strategies to fulfill Vision 2030's youth empowerment targets through holistic education.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3</w:t>
            </w:r>
          </w:p>
        </w:tc>
        <w:tc>
          <w:tcPr/>
          <w:p>
            <w:pPr>
              <w:pStyle w:val="Compact"/>
              <w:jc w:val="left"/>
            </w:pPr>
            <w:r>
              <w:t xml:space="preserve">Culturally validated survey tools, ethics approvals</w:t>
            </w:r>
          </w:p>
        </w:tc>
      </w:tr>
      <w:tr>
        <w:tc>
          <w:tcPr/>
          <w:p>
            <w:pPr>
              <w:pStyle w:val="Compact"/>
              <w:jc w:val="left"/>
            </w:pPr>
            <w:r>
              <w:t xml:space="preserve">Data Collection (Quantitative)</w:t>
            </w:r>
          </w:p>
        </w:tc>
        <w:tc>
          <w:tcPr/>
          <w:p>
            <w:pPr>
              <w:pStyle w:val="Compact"/>
              <w:jc w:val="left"/>
            </w:pPr>
            <w:r>
              <w:t xml:space="preserve">4</w:t>
            </w:r>
          </w:p>
        </w:tc>
        <w:tc>
          <w:tcPr/>
          <w:p>
            <w:pPr>
              <w:pStyle w:val="Compact"/>
              <w:jc w:val="left"/>
            </w:pPr>
            <w:r>
              <w:t xml:space="preserve">Survey datasets from 850 students/150 counselors</w:t>
            </w:r>
          </w:p>
        </w:tc>
      </w:tr>
      <w:tr>
        <w:tc>
          <w:tcPr/>
          <w:p>
            <w:pPr>
              <w:pStyle w:val="Compact"/>
              <w:jc w:val="left"/>
            </w:pPr>
            <w:r>
              <w:t xml:space="preserve">Data Analysis &amp; Interviews</w:t>
            </w:r>
          </w:p>
        </w:tc>
        <w:tc>
          <w:tcPr/>
          <w:p>
            <w:pPr>
              <w:pStyle w:val="Compact"/>
              <w:jc w:val="left"/>
            </w:pPr>
            <w:r>
              <w:t xml:space="preserve">3</w:t>
            </w:r>
          </w:p>
        </w:tc>
        <w:tc>
          <w:tcPr/>
          <w:p>
            <w:pPr>
              <w:pStyle w:val="Compact"/>
              <w:jc w:val="left"/>
            </w:pPr>
            <w:r>
              <w:t xml:space="preserve">Thematic codes, statistical reports</w:t>
            </w:r>
          </w:p>
        </w:tc>
      </w:tr>
      <w:tr>
        <w:tc>
          <w:tcPr/>
          <w:p>
            <w:pPr>
              <w:pStyle w:val="Compact"/>
              <w:jc w:val="left"/>
            </w:pPr>
            <w:r>
              <w:t xml:space="preserve">Pilot Intervention &amp; Final Drafting</w:t>
            </w:r>
          </w:p>
        </w:tc>
        <w:tc>
          <w:tcPr/>
          <w:p>
            <w:pPr>
              <w:pStyle w:val="Compact"/>
              <w:jc w:val="left"/>
            </w:pPr>
            <w:r>
              <w:t xml:space="preserve">4</w:t>
            </w:r>
          </w:p>
        </w:tc>
        <w:tc>
          <w:tcPr/>
          <w:p>
            <w:pPr>
              <w:pStyle w:val="Compact"/>
              <w:jc w:val="left"/>
            </w:pPr>
            <w:r>
              <w:t xml:space="preserve">Counselor training module, thesis manuscript completion</w:t>
            </w:r>
          </w:p>
        </w:tc>
      </w:tr>
    </w:tbl>
    <w:bookmarkEnd w:id="26"/>
    <w:bookmarkStart w:id="28" w:name="conclusion"/>
    <w:p>
      <w:pPr>
        <w:pStyle w:val="Heading2"/>
      </w:pPr>
      <w:r>
        <w:t xml:space="preserve">Conclusion</w:t>
      </w:r>
    </w:p>
    <w:p>
      <w:pPr>
        <w:pStyle w:val="FirstParagraph"/>
      </w:pPr>
      <w:r>
        <w:t xml:space="preserve">The School Counselor in Saudi Arabia Riyadh represents more than a job title—it embodies a strategic investment in the Kingdom's future. This Thesis Proposal transcends academic inquiry to deliver tangible value for students, educators, and national development initiatives. By centering our research on Riyadh's unique educational ecosystem while adhering to Islamic values and Saudi cultural protocols, we ensure findings are both rigorous and immediately applicable. The successful implementation of this study will position Riyadh as a model for school counseling excellence across the Arab world, proving that when School Counselors are properly supported within the Saudi Arabia context, they become catalysts for transformative student growth. This research is not merely about documenting current practices; it is about designing the future of education where every student in Riyadh receives equitable access to emotional and academic support—cornerstones of a thriving society under Vision 2030.</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School Counselors in Riyadh, Saudi Arabia</dc:title>
  <dc:creator/>
  <dc:language>en</dc:language>
  <cp:keywords/>
  <dcterms:created xsi:type="dcterms:W3CDTF">2026-07-22T17:57:44Z</dcterms:created>
  <dcterms:modified xsi:type="dcterms:W3CDTF">2026-07-22T17:57:44Z</dcterms:modified>
</cp:coreProperties>
</file>

<file path=docProps/custom.xml><?xml version="1.0" encoding="utf-8"?>
<Properties xmlns="http://schemas.openxmlformats.org/officeDocument/2006/custom-properties" xmlns:vt="http://schemas.openxmlformats.org/officeDocument/2006/docPropsVTypes"/>
</file>