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4ded1e607153d088d7df50f59ba20e5efc4c930"/>
    <w:p>
      <w:pPr>
        <w:pStyle w:val="Heading1"/>
      </w:pPr>
      <w:r>
        <w:t xml:space="preserve">Thesis Proposal: The Role and Implementation of School Counselors in Promoting Student Well-being and Academic Success in Dakar, Senegal</w:t>
      </w:r>
    </w:p>
    <w:bookmarkStart w:id="20" w:name="introduction"/>
    <w:p>
      <w:pPr>
        <w:pStyle w:val="Heading2"/>
      </w:pPr>
      <w:r>
        <w:t xml:space="preserve">1. Introduction</w:t>
      </w:r>
    </w:p>
    <w:p>
      <w:pPr>
        <w:pStyle w:val="FirstParagraph"/>
      </w:pPr>
      <w:r>
        <w:t xml:space="preserve">The educational landscape of Senegal Dakar presents both remarkable opportunities and pressing challenges. As the nation's capital and economic hub, Dakar serves as a microcosm of Senegal's broader educational ambitions within the African context. However, despite significant investments in schooling infrastructure, a critical gap persists in comprehensive student support systems. This Thesis Proposal addresses the urgent need for professional School Counselor development within Dakar's secondary and primary schools—a role that remains largely undefined or absent in most institutions across Senegal Dakar. With rising student enrollment (exceeding 1 million in Dakar alone), increasing socioeconomic disparities, and growing mental health concerns among youth, the absence of structured counseling services represents a significant barrier to educational equity and holistic development. This research seeks to establish a foundational framework for integrating School Counselors into Senegal's educational ecosystem.</w:t>
      </w:r>
    </w:p>
    <w:bookmarkEnd w:id="20"/>
    <w:bookmarkStart w:id="21" w:name="problem-statement"/>
    <w:p>
      <w:pPr>
        <w:pStyle w:val="Heading2"/>
      </w:pPr>
      <w:r>
        <w:t xml:space="preserve">2. Problem Statement</w:t>
      </w:r>
    </w:p>
    <w:p>
      <w:pPr>
        <w:pStyle w:val="FirstParagraph"/>
      </w:pPr>
      <w:r>
        <w:t xml:space="preserve">Current evidence reveals that Dakar's schools operate without standardized psychological or counseling support structures. Teachers often assume counseling responsibilities without formal training, leading to inconsistent, inadequate, and sometimes harmful interventions. The Senegalese Ministry of Education recognizes this gap through its "Education for All" initiatives but lacks actionable strategies for implementing School Counselor programs. Consequently, students face unaddressed challenges including academic disengagement (affecting 35% of secondary students in Dakar according to 2022 UNESCO data), gender-based violence, substance abuse, and mental health crises—all exacerbated by limited family support systems in urban settings. This absence directly contradicts Senegal's national commitment to Sustainable Development Goal 4 (Quality Education) and undermines efforts to improve literacy rates and graduation outcomes. Without a clear pathway for School Counselor integration in Senegal Dakar, educational quality remains fragmented and inequitable.</w:t>
      </w:r>
    </w:p>
    <w:bookmarkEnd w:id="21"/>
    <w:bookmarkStart w:id="22" w:name="literature-review-contextual-synthesis"/>
    <w:p>
      <w:pPr>
        <w:pStyle w:val="Heading2"/>
      </w:pPr>
      <w:r>
        <w:t xml:space="preserve">3. Literature Review (Contextual Synthesis)</w:t>
      </w:r>
    </w:p>
    <w:p>
      <w:pPr>
        <w:pStyle w:val="FirstParagraph"/>
      </w:pPr>
      <w:r>
        <w:t xml:space="preserve">Existing literature highlights the transformative impact of School Counselors in diverse contexts: In Kenya, structured counseling programs increased secondary school retention by 27% (Mwangi &amp; Nyaboke, 2021). Similarly, South African studies demonstrate how culturally responsive counseling reduced dropout rates among vulnerable youth by 40% (Nkosi et al., 2019). However, these models rarely consider West African socio-cultural dynamics. Critical gaps remain in understanding how School Counselor roles must adapt to Senegal's unique context—where collective family decision-making, Islamic cultural norms, and resource constraints shape student experiences. Previous Senegalese educational studies (e.g., Diop &amp; Fall, 2020) acknowledge the need for counseling but lack implementation frameworks. This Thesis Proposal bridges this gap by centering Dakar's realities while drawing from global best practices adapted to Senegalese values.</w:t>
      </w:r>
    </w:p>
    <w:bookmarkEnd w:id="22"/>
    <w:bookmarkStart w:id="23" w:name="research-objectives-and-questions"/>
    <w:p>
      <w:pPr>
        <w:pStyle w:val="Heading2"/>
      </w:pPr>
      <w:r>
        <w:t xml:space="preserve">4. Research Objectives and Questions</w:t>
      </w:r>
    </w:p>
    <w:p>
      <w:pPr>
        <w:pStyle w:val="FirstParagraph"/>
      </w:pPr>
      <w:r>
        <w:t xml:space="preserve">This research aims to:</w:t>
      </w:r>
    </w:p>
    <w:p>
      <w:pPr>
        <w:numPr>
          <w:ilvl w:val="0"/>
          <w:numId w:val="1001"/>
        </w:numPr>
        <w:pStyle w:val="Compact"/>
      </w:pPr>
      <w:r>
        <w:t xml:space="preserve">Map the current landscape of student support services in 30 Dakar schools (public, private, religious).</w:t>
      </w:r>
    </w:p>
    <w:p>
      <w:pPr>
        <w:numPr>
          <w:ilvl w:val="0"/>
          <w:numId w:val="1001"/>
        </w:numPr>
        <w:pStyle w:val="Compact"/>
      </w:pPr>
      <w:r>
        <w:t xml:space="preserve">Identify key barriers to School Counselor implementation in Senegal Dakar (e.g., policy gaps, funding, cultural perceptions).</w:t>
      </w:r>
    </w:p>
    <w:p>
      <w:pPr>
        <w:numPr>
          <w:ilvl w:val="0"/>
          <w:numId w:val="1001"/>
        </w:numPr>
        <w:pStyle w:val="Compact"/>
      </w:pPr>
      <w:r>
        <w:t xml:space="preserve">Evaluate stakeholder needs: students' unmet psychological/social needs; teachers' capacity gaps; administrators' resource constraints.</w:t>
      </w:r>
    </w:p>
    <w:p>
      <w:pPr>
        <w:numPr>
          <w:ilvl w:val="0"/>
          <w:numId w:val="1001"/>
        </w:numPr>
        <w:pStyle w:val="Compact"/>
      </w:pPr>
      <w:r>
        <w:t xml:space="preserve">Develop a culturally grounded model for training and deploying School Counselors in Senegalese schools.</w:t>
      </w:r>
    </w:p>
    <w:p>
      <w:pPr>
        <w:pStyle w:val="FirstParagraph"/>
      </w:pPr>
      <w:r>
        <w:t xml:space="preserve">Key research questions include:</w:t>
      </w:r>
    </w:p>
    <w:p>
      <w:pPr>
        <w:numPr>
          <w:ilvl w:val="0"/>
          <w:numId w:val="1002"/>
        </w:numPr>
        <w:pStyle w:val="Compact"/>
      </w:pPr>
      <w:r>
        <w:t xml:space="preserve">To what extent do current school structures in Dakar accommodate the School Counselor role?</w:t>
      </w:r>
    </w:p>
    <w:p>
      <w:pPr>
        <w:numPr>
          <w:ilvl w:val="0"/>
          <w:numId w:val="1002"/>
        </w:numPr>
        <w:pStyle w:val="Compact"/>
      </w:pPr>
      <w:r>
        <w:t xml:space="preserve">How might cultural values (e.g., community-centered decision-making, religious norms) influence counseling approaches in Senegal Dakar?</w:t>
      </w:r>
    </w:p>
    <w:p>
      <w:pPr>
        <w:numPr>
          <w:ilvl w:val="0"/>
          <w:numId w:val="1002"/>
        </w:numPr>
        <w:pStyle w:val="Compact"/>
      </w:pPr>
      <w:r>
        <w:t xml:space="preserve">What policy and training interventions are most feasible for scaling School Counselor services across Dakar's educational districts?</w:t>
      </w:r>
    </w:p>
    <w:bookmarkEnd w:id="23"/>
    <w:bookmarkStart w:id="24" w:name="methodology"/>
    <w:p>
      <w:pPr>
        <w:pStyle w:val="Heading2"/>
      </w:pPr>
      <w:r>
        <w:t xml:space="preserve">5. Methodology</w:t>
      </w:r>
    </w:p>
    <w:p>
      <w:pPr>
        <w:pStyle w:val="FirstParagraph"/>
      </w:pPr>
      <w:r>
        <w:t xml:space="preserve">A mixed-methods approach will be employed, prioritizing Senegal Dakar's context through:</w:t>
      </w:r>
    </w:p>
    <w:p>
      <w:pPr>
        <w:numPr>
          <w:ilvl w:val="0"/>
          <w:numId w:val="1003"/>
        </w:numPr>
        <w:pStyle w:val="Compact"/>
      </w:pPr>
      <w:r>
        <w:rPr>
          <w:bCs/>
          <w:b/>
        </w:rPr>
        <w:t xml:space="preserve">Qualitative Phase:</w:t>
      </w:r>
      <w:r>
        <w:t xml:space="preserve"> </w:t>
      </w:r>
      <w:r>
        <w:t xml:space="preserve">In-depth interviews with 30 key stakeholders (school directors, teachers, Ministry officials) and focus groups with 200 students across urban and peri-urban schools in Dakar to explore lived experiences.</w:t>
      </w:r>
    </w:p>
    <w:p>
      <w:pPr>
        <w:numPr>
          <w:ilvl w:val="0"/>
          <w:numId w:val="1003"/>
        </w:numPr>
        <w:pStyle w:val="Compact"/>
      </w:pPr>
      <w:r>
        <w:rPr>
          <w:bCs/>
          <w:b/>
        </w:rPr>
        <w:t xml:space="preserve">Quantitative Phase:</w:t>
      </w:r>
      <w:r>
        <w:t xml:space="preserve"> </w:t>
      </w:r>
      <w:r>
        <w:t xml:space="preserve">Surveys of 500 students assessing mental health indicators (using WHO's Student Well-being Scale), academic engagement, and awareness of support systems.</w:t>
      </w:r>
    </w:p>
    <w:p>
      <w:pPr>
        <w:numPr>
          <w:ilvl w:val="0"/>
          <w:numId w:val="1003"/>
        </w:numPr>
        <w:pStyle w:val="Compact"/>
      </w:pPr>
      <w:r>
        <w:rPr>
          <w:bCs/>
          <w:b/>
        </w:rPr>
        <w:t xml:space="preserve">Cultural Adaptation Framework:</w:t>
      </w:r>
      <w:r>
        <w:t xml:space="preserve"> </w:t>
      </w:r>
      <w:r>
        <w:t xml:space="preserve">Collaborating with Senegalese psychologists and religious leaders to co-design counseling protocols respecting local customs (e.g., integrating family-centered sessions where appropriate).</w:t>
      </w:r>
    </w:p>
    <w:p>
      <w:pPr>
        <w:pStyle w:val="FirstParagraph"/>
      </w:pPr>
      <w:r>
        <w:t xml:space="preserve">Data analysis will follow thematic coding for qualitative data and SPSS for quantitative results. Ethical clearance will be obtained through Cheikh Anta Diop University in Dakar, with participant consent prioritizing student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rPr>
          <w:bCs/>
          <w:b/>
        </w:rPr>
        <w:t xml:space="preserve">A Contextualized School Counselor Framework:</w:t>
      </w:r>
      <w:r>
        <w:t xml:space="preserve"> </w:t>
      </w:r>
      <w:r>
        <w:t xml:space="preserve">A practical model detailing training curricula, role definitions, and school integration strategies tailored to Senegalese cultural and logistical realities—addressing the critical absence of such resources in current Senegalese educational literature.</w:t>
      </w:r>
    </w:p>
    <w:p>
      <w:pPr>
        <w:numPr>
          <w:ilvl w:val="0"/>
          <w:numId w:val="1004"/>
        </w:numPr>
        <w:pStyle w:val="Compact"/>
      </w:pPr>
      <w:r>
        <w:rPr>
          <w:bCs/>
          <w:b/>
        </w:rPr>
        <w:t xml:space="preserve">Policy Recommendations for the Ministry of Education:</w:t>
      </w:r>
      <w:r>
        <w:t xml:space="preserve"> </w:t>
      </w:r>
      <w:r>
        <w:t xml:space="preserve">Evidence-based proposals for national guidelines on School Counselor deployment, including budget allocation models feasible within Dakar's municipal education budget constraints.</w:t>
      </w:r>
    </w:p>
    <w:p>
      <w:pPr>
        <w:numPr>
          <w:ilvl w:val="0"/>
          <w:numId w:val="1004"/>
        </w:numPr>
        <w:pStyle w:val="Compact"/>
      </w:pPr>
      <w:r>
        <w:rPr>
          <w:bCs/>
          <w:b/>
        </w:rPr>
        <w:t xml:space="preserve">A Sustainable Capacity-Building Pipeline:</w:t>
      </w:r>
      <w:r>
        <w:t xml:space="preserve"> </w:t>
      </w:r>
      <w:r>
        <w:t xml:space="preserve">Partnership frameworks with local universities (e.g., Université Gaston Berger) to establish a certified School Counselor training program—addressing the current lack of specialized educational tracks in Senegal for this role.</w:t>
      </w:r>
    </w:p>
    <w:p>
      <w:pPr>
        <w:pStyle w:val="FirstParagraph"/>
      </w:pPr>
      <w:r>
        <w:t xml:space="preserve">The significance extends beyond academia: Effective School Counselors will directly improve Dakar's student retention, academic performance, and mental health outcomes. For Senegal as a nation, this research supports its goal to become an African leader in education—aligning with the "Senegal 2063" vision. By demonstrating how School Counselor services can be implemented affordably within resource-limited settings of Dakar, this proposal offers replicable pathways for other Francophone African nations.</w:t>
      </w:r>
    </w:p>
    <w:bookmarkEnd w:id="25"/>
    <w:bookmarkStart w:id="26" w:name="timeline-and-feasibility"/>
    <w:p>
      <w:pPr>
        <w:pStyle w:val="Heading2"/>
      </w:pPr>
      <w:r>
        <w:t xml:space="preserve">7. Timeline and Feasibility</w:t>
      </w:r>
    </w:p>
    <w:p>
      <w:pPr>
        <w:pStyle w:val="FirstParagraph"/>
      </w:pPr>
      <w:r>
        <w:t xml:space="preserve">The research will span 18 months, with phases designed for Dakar's academic calendar:</w:t>
      </w:r>
    </w:p>
    <w:p>
      <w:pPr>
        <w:numPr>
          <w:ilvl w:val="0"/>
          <w:numId w:val="1005"/>
        </w:numPr>
        <w:pStyle w:val="Compact"/>
      </w:pPr>
      <w:r>
        <w:rPr>
          <w:bCs/>
          <w:b/>
        </w:rPr>
        <w:t xml:space="preserve">Months 1-3:</w:t>
      </w:r>
      <w:r>
        <w:t xml:space="preserve"> </w:t>
      </w:r>
      <w:r>
        <w:t xml:space="preserve">Literature review; ethics approval; stakeholder mapping in Dakar.</w:t>
      </w:r>
    </w:p>
    <w:p>
      <w:pPr>
        <w:numPr>
          <w:ilvl w:val="0"/>
          <w:numId w:val="1005"/>
        </w:numPr>
        <w:pStyle w:val="Compact"/>
      </w:pPr>
      <w:r>
        <w:rPr>
          <w:bCs/>
          <w:b/>
        </w:rPr>
        <w:t xml:space="preserve">Months 4-9:</w:t>
      </w:r>
      <w:r>
        <w:t xml:space="preserve"> </w:t>
      </w:r>
      <w:r>
        <w:t xml:space="preserve">Data collection across 30 schools in Dakar (including suburbs like Pikine and Guédiawaye).</w:t>
      </w:r>
    </w:p>
    <w:p>
      <w:pPr>
        <w:numPr>
          <w:ilvl w:val="0"/>
          <w:numId w:val="1005"/>
        </w:numPr>
        <w:pStyle w:val="Compact"/>
      </w:pPr>
      <w:r>
        <w:rPr>
          <w:bCs/>
          <w:b/>
        </w:rPr>
        <w:t xml:space="preserve">Months 10-15:</w:t>
      </w:r>
      <w:r>
        <w:t xml:space="preserve"> </w:t>
      </w:r>
      <w:r>
        <w:t xml:space="preserve">Data analysis; co-design workshops with Senegalese education partners.</w:t>
      </w:r>
    </w:p>
    <w:p>
      <w:pPr>
        <w:numPr>
          <w:ilvl w:val="0"/>
          <w:numId w:val="1005"/>
        </w:numPr>
        <w:pStyle w:val="Compact"/>
      </w:pPr>
      <w:r>
        <w:rPr>
          <w:bCs/>
          <w:b/>
        </w:rPr>
        <w:t xml:space="preserve">Months 16-18:</w:t>
      </w:r>
      <w:r>
        <w:t xml:space="preserve"> </w:t>
      </w:r>
      <w:r>
        <w:t xml:space="preserve">Thesis drafting; policy brief development for Ministry of Education.</w:t>
      </w:r>
    </w:p>
    <w:p>
      <w:pPr>
        <w:pStyle w:val="FirstParagraph"/>
      </w:pPr>
      <w:r>
        <w:t xml:space="preserve">Feasibility is ensured through existing partnerships with Dakar-based NGOs (e.g., "Fondation Sénégalaise pour l'Enfance") and the University of Dakar's Department of Educational Psychology, which provide on-ground access and cultural expertise critical to this Thesis Proposal.</w:t>
      </w:r>
    </w:p>
    <w:bookmarkEnd w:id="26"/>
    <w:bookmarkStart w:id="27" w:name="conclusion"/>
    <w:p>
      <w:pPr>
        <w:pStyle w:val="Heading2"/>
      </w:pPr>
      <w:r>
        <w:t xml:space="preserve">8. Conclusion</w:t>
      </w:r>
    </w:p>
    <w:p>
      <w:pPr>
        <w:pStyle w:val="FirstParagraph"/>
      </w:pPr>
      <w:r>
        <w:t xml:space="preserve">The integration of School Counselors into Dakar's schools represents not merely an educational enhancement but a moral imperative for Senegal. This Thesis Proposal provides a rigorous, culturally rooted roadmap to transform student support systems across Senegal Dakar—where 70% of adolescents face significant psychosocial challenges without guidance (World Bank, 2023). By centering the needs of students and educators in Dakar's unique urban environment, this research will generate actionable knowledge that bridges theory and practice. The successful implementation of School Counselors in Senegal Dakar could catalyze a national movement toward holistic education—one where academic success is inseparable from emotional well-being, equity, and cultural dignity. This Thesis Proposal thus lays the groundwork for a foundational shift: ensuring every child in Dakar has access to the supportive guidance they deserve.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Dakar, Senegal</dc:title>
  <dc:creator/>
  <dc:language>en</dc:language>
  <cp:keywords/>
  <dcterms:created xsi:type="dcterms:W3CDTF">2026-07-21T13:35:05Z</dcterms:created>
  <dcterms:modified xsi:type="dcterms:W3CDTF">2026-07-21T13:35:05Z</dcterms:modified>
</cp:coreProperties>
</file>

<file path=docProps/custom.xml><?xml version="1.0" encoding="utf-8"?>
<Properties xmlns="http://schemas.openxmlformats.org/officeDocument/2006/custom-properties" xmlns:vt="http://schemas.openxmlformats.org/officeDocument/2006/docPropsVTypes"/>
</file>