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8" w:name="X1ae4e578718a89b2a1767ab5f39ecf52ee31ec0"/>
    <w:p>
      <w:pPr>
        <w:pStyle w:val="Heading1"/>
      </w:pPr>
      <w:r>
        <w:t xml:space="preserve">Thesis Proposal: Addressing Critical Gaps in School Counselor Services for Student Well-being and Academic Success in South Africa Cape Town</w:t>
      </w:r>
    </w:p>
    <w:bookmarkStart w:id="20" w:name="introduction"/>
    <w:p>
      <w:pPr>
        <w:pStyle w:val="Heading2"/>
      </w:pPr>
      <w:r>
        <w:t xml:space="preserve">Introduction</w:t>
      </w:r>
    </w:p>
    <w:p>
      <w:pPr>
        <w:pStyle w:val="FirstParagraph"/>
      </w:pPr>
      <w:r>
        <w:t xml:space="preserve">In the complex socio-educational landscape of South Africa, particularly within the diverse urban environment of Cape Town, the role of a School Counselor is increasingly vital yet critically under-resourced. The City of Cape Town, home to over 4 million residents across starkly contrasting economic and social environments—from affluent suburbs like Woodstock and Camps Bay to densely populated townships such as Khayelitsha, Langa, and Gugulethu—faces profound educational challenges. These include high rates of poverty, gender-based violence, substance abuse, HIV/AIDS prevalence impacting family structures, and the enduring legacy of apartheid-era educational inequality. Despite the South African Department of Basic Education (DBE) mandating counseling services through policies like the National School Health Policy (2023), significant gaps persist in the deployment and effectiveness of School Counselor professionals. This Thesis Proposal seeks to investigate these systemic challenges and propose evidence-based strategies to strengthen School Counselor implementation, directly contributing to improved student mental health, academic engagement, and holistic development within Cape Town schools.</w:t>
      </w:r>
    </w:p>
    <w:bookmarkEnd w:id="20"/>
    <w:bookmarkStart w:id="21" w:name="problem-statement"/>
    <w:p>
      <w:pPr>
        <w:pStyle w:val="Heading2"/>
      </w:pPr>
      <w:r>
        <w:t xml:space="preserve">Problem Statement</w:t>
      </w:r>
    </w:p>
    <w:p>
      <w:pPr>
        <w:pStyle w:val="FirstParagraph"/>
      </w:pPr>
      <w:r>
        <w:t xml:space="preserve">Current data reveals a severe shortage of qualified School Counselors across South Africa. The DBE recommends a minimum ratio of one counselor per 500 learners; however, in many Cape Town public schools, especially in historically disadvantaged communities, ratios exceed 1:3000 or even higher. This crisis is compounded by factors unique to South Africa Cape Town: high student trauma loads due to community violence and poverty; limited access to specialized training aligned with local cultural contexts (e.g., Xhosa and Afrikaans linguistic nuances in counseling); inadequate school infrastructure supporting confidential counseling sessions; and the dual role many counselors are forced into, handling administrative duties alongside direct student support. Consequently, students in Cape Town’s most vulnerable schools often lack access to essential mental health support, leading to increased dropout rates, poor academic performance, and unaddressed trauma—a situation directly impacting South Africa’s national goals for equitable education as outlined in the National Development Plan (NDP) 2030.</w:t>
      </w:r>
    </w:p>
    <w:bookmarkEnd w:id="21"/>
    <w:bookmarkStart w:id="22" w:name="literature-review"/>
    <w:p>
      <w:pPr>
        <w:pStyle w:val="Heading2"/>
      </w:pPr>
      <w:r>
        <w:t xml:space="preserve">Literature Review</w:t>
      </w:r>
    </w:p>
    <w:p>
      <w:pPr>
        <w:pStyle w:val="FirstParagraph"/>
      </w:pPr>
      <w:r>
        <w:t xml:space="preserve">Existing literature on School Counselor services in South Africa highlights systemic underfunding and policy implementation gaps, with few studies focusing specifically on Cape Town's unique urban challenges. Research by Mouton (2018) emphasizes the critical need for culturally responsive counseling models in post-apartheid South African schools, noting that generic Western approaches often fail in contexts of high trauma and collectivist family structures common in Cape Town townships. A study by Smit &amp; Nkosi (2021) documented how School Counselors in Western Cape schools frequently lack adequate training to address HIV/AIDS-related stigma or gender-based violence—prevalent issues affecting learners’ well-being. Furthermore, the work of Ntuli (2019) underscores that South Africa Cape Town's high student-teacher ratios directly correlate with reduced counselor efficacy. This proposal builds upon these findings but moves beyond diagnosis to focus on actionable, context-specific interventions for School Counselor effectiveness within the Cape Town municipal education system.</w:t>
      </w:r>
    </w:p>
    <w:bookmarkEnd w:id="22"/>
    <w:bookmarkStart w:id="23" w:name="research-objectives"/>
    <w:p>
      <w:pPr>
        <w:pStyle w:val="Heading2"/>
      </w:pPr>
      <w:r>
        <w:t xml:space="preserve">Research Objectives</w:t>
      </w:r>
    </w:p>
    <w:p>
      <w:pPr>
        <w:numPr>
          <w:ilvl w:val="0"/>
          <w:numId w:val="1001"/>
        </w:numPr>
        <w:pStyle w:val="Compact"/>
      </w:pPr>
      <w:r>
        <w:t xml:space="preserve">To assess the current deployment, qualifications, and working conditions of School Counselors in selected public schools across diverse socio-economic settings in Cape Town.</w:t>
      </w:r>
    </w:p>
    <w:p>
      <w:pPr>
        <w:numPr>
          <w:ilvl w:val="0"/>
          <w:numId w:val="1001"/>
        </w:numPr>
        <w:pStyle w:val="Compact"/>
      </w:pPr>
      <w:r>
        <w:t xml:space="preserve">To identify specific barriers (systemic, cultural, resource-related) hindering effective School Counselor service delivery within South Africa Cape Town schools.</w:t>
      </w:r>
    </w:p>
    <w:p>
      <w:pPr>
        <w:numPr>
          <w:ilvl w:val="0"/>
          <w:numId w:val="1001"/>
        </w:numPr>
        <w:pStyle w:val="Compact"/>
      </w:pPr>
      <w:r>
        <w:t xml:space="preserve">To explore the lived experiences of students and teachers regarding the perceived impact (or lack thereof) of available School Counselor services.</w:t>
      </w:r>
    </w:p>
    <w:p>
      <w:pPr>
        <w:numPr>
          <w:ilvl w:val="0"/>
          <w:numId w:val="1001"/>
        </w:numPr>
        <w:pStyle w:val="Compact"/>
      </w:pPr>
      <w:r>
        <w:t xml:space="preserve">To co-develop with stakeholders (School Counselors, principals, DBE officials, community leaders) a practical framework for enhancing School Counselor capacity and integration into holistic school support systems in Cape Town.</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(quantitative): A structured survey will be distributed to 150 School Counselors across 30 public schools in Cape Town, stratified by school quintile (economic status) and urban/rural location within the metro area. Key metrics include counselor-to-student ratios, training hours completed, workload burden, and perceived barriers. Phase 2 (qualitative): In-depth interviews with 30 School Counselors and focus groups with 60 students from the same schools will explore nuanced experiences of service delivery challenges and student needs. Critical analysis will be grounded in South Africa’s National Qualifications Framework (NQF) for counseling and local policy documents. Ethical approval will be sought from the University of Cape Town's Research Ethics Committee, ensuring strict confidentiality for participants given sensitive topics like trauma and violence.</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gap in South Africa’s educational equity agenda. By centering the School Counselor role within the specific realities of Cape Town—where social determinants of health and education are most acute—the research will produce tangible outcomes. Findings will provide evidence-based recommendations for the Western Cape Education Department (WCED), DBE, and NGOs like Childline South Africa to inform policy revisions on counselor recruitment, training curricula (e.g., integrating trauma-informed care for South African contexts), and resource allocation. Crucially, it empowers School Counselors themselves by validating their professional challenges within South Africa Cape Town's unique framework. Ultimately, successful implementation of this research could serve as a replicable model for other urban centers in South Africa facing similar educational inequities, directly contributing to the national vision of a transformed and inclusive education system.</w:t>
      </w:r>
    </w:p>
    <w:bookmarkEnd w:id="25"/>
    <w:bookmarkStart w:id="26" w:name="expected-outcomes"/>
    <w:p>
      <w:pPr>
        <w:pStyle w:val="Heading2"/>
      </w:pPr>
      <w:r>
        <w:t xml:space="preserve">Expected Outcomes</w:t>
      </w:r>
    </w:p>
    <w:p>
      <w:pPr>
        <w:pStyle w:val="FirstParagraph"/>
      </w:pPr>
      <w:r>
        <w:t xml:space="preserve">The primary outcome is a validated, context-specific "Cape Town School Counselor Enhancement Framework." This will include: (1) A revised model for counselor deployment based on actual student needs in Cape Town districts; (2) A culturally competent training module addressing local trauma responses; and (3) Advocacy tools for School Counselors to secure adequate resources. Beyond academia, the proposal anticipates tangible improvements in student well-being metrics—such as reduced absenteeism and increased access to mental health support—in participating schools within 18 months of framework implementation. The research firmly positions the School Counselor not merely as a support role, but as a central catalyst for achieving educational equity in South Africa Cape Town.</w:t>
      </w:r>
    </w:p>
    <w:bookmarkEnd w:id="26"/>
    <w:bookmarkStart w:id="27" w:name="conclusion"/>
    <w:p>
      <w:pPr>
        <w:pStyle w:val="Heading2"/>
      </w:pPr>
      <w:r>
        <w:t xml:space="preserve">Conclusion</w:t>
      </w:r>
    </w:p>
    <w:p>
      <w:pPr>
        <w:pStyle w:val="FirstParagraph"/>
      </w:pPr>
      <w:r>
        <w:t xml:space="preserve">The escalating need for effective School Counselor services in South Africa Cape Town is undeniable, demanding urgent scholarly attention. This Thesis Proposal outlines a rigorous investigation into the practical realities of School Counselor work within the city's most challenging educational environments. By grounding analysis in local data and prioritizing stakeholder voices from Cape Town communities, this research promises not only academic contribution but also direct pathways to policy change and improved student outcomes. Investing in strengthening the School Counselor role is not merely an educational necessity; it is a fundamental step toward building resilient, thriving youth capable of driving South Africa's future—right here in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School Counselor in South Africa Cape Town Context</dc:title>
  <dc:creator/>
  <dc:language>en</dc:language>
  <cp:keywords/>
  <dcterms:created xsi:type="dcterms:W3CDTF">2026-07-24T21:31:40Z</dcterms:created>
  <dcterms:modified xsi:type="dcterms:W3CDTF">2026-07-24T21:31:40Z</dcterms:modified>
</cp:coreProperties>
</file>

<file path=docProps/custom.xml><?xml version="1.0" encoding="utf-8"?>
<Properties xmlns="http://schemas.openxmlformats.org/officeDocument/2006/custom-properties" xmlns:vt="http://schemas.openxmlformats.org/officeDocument/2006/docPropsVTypes"/>
</file>