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Secondary</w:t>
      </w:r>
      <w:r>
        <w:t xml:space="preserve"> </w:t>
      </w:r>
      <w:r>
        <w:t xml:space="preserve">Schools</w:t>
      </w:r>
    </w:p>
    <w:bookmarkStart w:id="29" w:name="X98d0fcfba1ec5698c75f53943367b5d5122fa6c"/>
    <w:p>
      <w:pPr>
        <w:pStyle w:val="Heading1"/>
      </w:pPr>
      <w:r>
        <w:t xml:space="preserve">Thesis Proposal: Addressing the Critical Gap in School Counselor Services within Tanzania Dar es Salaam Secondary Schools</w:t>
      </w:r>
    </w:p>
    <w:bookmarkStart w:id="20" w:name="introduction-and-background"/>
    <w:p>
      <w:pPr>
        <w:pStyle w:val="Heading2"/>
      </w:pPr>
      <w:r>
        <w:t xml:space="preserve">1. Introduction and Background</w:t>
      </w:r>
    </w:p>
    <w:p>
      <w:pPr>
        <w:pStyle w:val="FirstParagraph"/>
      </w:pPr>
      <w:r>
        <w:t xml:space="preserve">The educational landscape of Tanzania, particularly in its bustling metropolis of Dar es Salaam, faces significant challenges in providing holistic student development support. Despite the Tanzanian government's recognition of guidance and counseling as a cornerstone for quality education through the National Education Policy (2014-2025), the implementation remains severely deficient. Currently, Tanzania Dar es Salaam—a region housing over 5 million residents and approximately 1,500 secondary schools—operates with an estimated</w:t>
      </w:r>
      <w:r>
        <w:t xml:space="preserve"> </w:t>
      </w:r>
      <w:r>
        <w:rPr>
          <w:bCs/>
          <w:b/>
        </w:rPr>
        <w:t xml:space="preserve">one School Counselor per 3,000 students</w:t>
      </w:r>
      <w:r>
        <w:t xml:space="preserve">, far below the UNESCO-recommended ratio of 1:250. This critical shortage has left thousands of adolescents in Dar es Salaam without access to essential mental health support, academic planning, career guidance, and social-emotional development resources. This</w:t>
      </w:r>
      <w:r>
        <w:t xml:space="preserve"> </w:t>
      </w:r>
      <w:r>
        <w:rPr>
          <w:bCs/>
          <w:b/>
        </w:rPr>
        <w:t xml:space="preserve">Thesis Proposal</w:t>
      </w:r>
      <w:r>
        <w:t xml:space="preserve"> </w:t>
      </w:r>
      <w:r>
        <w:t xml:space="preserve">addresses this urgent gap by investigating the systemic barriers impeding effective School Counselor deployment and service delivery within Dar es Salaam secondary schools.</w:t>
      </w:r>
    </w:p>
    <w:bookmarkEnd w:id="20"/>
    <w:bookmarkStart w:id="21" w:name="problem-statement"/>
    <w:p>
      <w:pPr>
        <w:pStyle w:val="Heading2"/>
      </w:pPr>
      <w:r>
        <w:t xml:space="preserve">2. Problem Statement</w:t>
      </w:r>
    </w:p>
    <w:p>
      <w:pPr>
        <w:pStyle w:val="FirstParagraph"/>
      </w:pPr>
      <w:r>
        <w:t xml:space="preserve">In Tanzania Dar es Salaam, the absence of adequately trained and supported School Counselors has resulted in a cascade of negative outcomes: rising student dropout rates (particularly among girls), unaddressed mental health crises (with 1 in 4 adolescents reporting anxiety or depression per WHO Tanzania data), and poor academic performance linked to inadequate career guidance. The Ministry of Education's recent "Guidance and Counseling Integration Plan" lacks concrete implementation strategies for Dar es Salaam, where rapid urbanization has intensified socioeconomic pressures on youth. This</w:t>
      </w:r>
      <w:r>
        <w:t xml:space="preserve"> </w:t>
      </w:r>
      <w:r>
        <w:rPr>
          <w:bCs/>
          <w:b/>
        </w:rPr>
        <w:t xml:space="preserve">Thesis Proposal</w:t>
      </w:r>
      <w:r>
        <w:t xml:space="preserve"> </w:t>
      </w:r>
      <w:r>
        <w:t xml:space="preserve">contends that without targeted research into the unique contextual challenges—such as cultural stigma around mental health, overcrowded classrooms (averaging 65+ students per class), and insufficient counselor training infrastructure—the national education goals for student well-being and academic success remain unattainable.</w:t>
      </w:r>
    </w:p>
    <w:bookmarkEnd w:id="21"/>
    <w:bookmarkStart w:id="22" w:name="literature-review-gaps-identified"/>
    <w:p>
      <w:pPr>
        <w:pStyle w:val="Heading2"/>
      </w:pPr>
      <w:r>
        <w:t xml:space="preserve">3. Literature Review (Gaps Identified)</w:t>
      </w:r>
    </w:p>
    <w:p>
      <w:pPr>
        <w:pStyle w:val="FirstParagraph"/>
      </w:pPr>
      <w:r>
        <w:t xml:space="preserve">Existing research on school counseling in Tanzania has predominantly focused on urban-rural divides, neglecting the complex dynamics of Dar es Salaam's dense urban environment. Studies by Mwambene (2019) highlighted counselor shortages but did not analyze the specific bureaucratic hurdles faced by School Counselors in Dar es Salaam's municipal education authority (Temeke, Ilala, Kinondoni districts). Similarly, Kivumbi’s (2021) work on counseling efficacy failed to account for cultural nuances—such as the preference for family-centered decision-making over individual counseling—which significantly impacts service uptake in Tanzanian communities. Crucially, no study has yet examined the intersection of Dar es Salaam's unique urban challenges (e.g., migration-driven student diversity, gang involvement in informal settlements) with School Counselor capacity. This gap necessitates a focused</w:t>
      </w:r>
      <w:r>
        <w:t xml:space="preserve"> </w:t>
      </w:r>
      <w:r>
        <w:rPr>
          <w:bCs/>
          <w:b/>
        </w:rPr>
        <w:t xml:space="preserve">Thesis Proposal</w:t>
      </w:r>
      <w:r>
        <w:t xml:space="preserve"> </w:t>
      </w:r>
      <w:r>
        <w:t xml:space="preserve">grounded in Tanzania Dar es Salaam context.</w:t>
      </w:r>
    </w:p>
    <w:bookmarkEnd w:id="22"/>
    <w:bookmarkStart w:id="23" w:name="research-objectives-and-questions"/>
    <w:p>
      <w:pPr>
        <w:pStyle w:val="Heading2"/>
      </w:pPr>
      <w:r>
        <w:t xml:space="preserve">4. Research Objectives and Questions</w:t>
      </w:r>
    </w:p>
    <w:p>
      <w:pPr>
        <w:pStyle w:val="FirstParagraph"/>
      </w:pPr>
      <w:r>
        <w:t xml:space="preserve">This research aims to: (1) Document the current structural status of School Counselor services across 60 public secondary schools in Dar es Salaam; (2) Identify systemic barriers inhibiting effective counselor roles; and (3) Co-create context-specific solutions with stakeholders. Key research questions include:</w:t>
      </w:r>
    </w:p>
    <w:p>
      <w:pPr>
        <w:numPr>
          <w:ilvl w:val="0"/>
          <w:numId w:val="1001"/>
        </w:numPr>
        <w:pStyle w:val="Compact"/>
      </w:pPr>
      <w:r>
        <w:t xml:space="preserve">How do School Counselors in Tanzania Dar es Salaam perceive their professional autonomy versus administrative constraints?</w:t>
      </w:r>
    </w:p>
    <w:p>
      <w:pPr>
        <w:numPr>
          <w:ilvl w:val="0"/>
          <w:numId w:val="1001"/>
        </w:numPr>
        <w:pStyle w:val="Compact"/>
      </w:pPr>
      <w:r>
        <w:t xml:space="preserve">What cultural, infrastructural, and policy factors most significantly limit the reach of counseling services in Dar es Salaam’s urban schools?</w:t>
      </w:r>
    </w:p>
    <w:p>
      <w:pPr>
        <w:numPr>
          <w:ilvl w:val="0"/>
          <w:numId w:val="1001"/>
        </w:numPr>
        <w:pStyle w:val="Compact"/>
      </w:pPr>
      <w:r>
        <w:t xml:space="preserve">How can existing community structures (e.g., Parent-Teacher Associations, religious groups) be integrated into School Counselor workflows to enhance service sustainability?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all 470 registered School Counselors in Dar es Salaam (via Tanzania National Examination Council) using validated WHO-5 Mental Health Questionnaires and counselor competency scales. Target: 350+ responses.</w:t>
      </w:r>
    </w:p>
    <w:p>
      <w:pPr>
        <w:numPr>
          <w:ilvl w:val="0"/>
          <w:numId w:val="1002"/>
        </w:numPr>
        <w:pStyle w:val="Compact"/>
      </w:pPr>
      <w:r>
        <w:rPr>
          <w:bCs/>
          <w:b/>
        </w:rPr>
        <w:t xml:space="preserve">Qualitative Phase:</w:t>
      </w:r>
      <w:r>
        <w:t xml:space="preserve"> </w:t>
      </w:r>
      <w:r>
        <w:t xml:space="preserve">In-depth interviews with 30 School Counselors, 20 headteachers, and 15 community leaders across Dar es Salaam’s districts; plus focus groups with 120 students (6th &amp; 9th graders) to capture service accessibility perceptions.</w:t>
      </w:r>
    </w:p>
    <w:p>
      <w:pPr>
        <w:numPr>
          <w:ilvl w:val="0"/>
          <w:numId w:val="1002"/>
        </w:numPr>
        <w:pStyle w:val="Compact"/>
      </w:pPr>
      <w:r>
        <w:rPr>
          <w:bCs/>
          <w:b/>
        </w:rPr>
        <w:t xml:space="preserve">Data Analysis:</w:t>
      </w:r>
      <w:r>
        <w:t xml:space="preserve"> </w:t>
      </w:r>
      <w:r>
        <w:t xml:space="preserve">Thematic analysis for qualitative data (using NVivo); regression modeling for survey data to correlate counselor support systems with student outcomes (dropout rates, exam performance).</w:t>
      </w:r>
    </w:p>
    <w:p>
      <w:pPr>
        <w:pStyle w:val="FirstParagraph"/>
      </w:pPr>
      <w:r>
        <w:t xml:space="preserve">Sampling will prioritize schools in high-need wards (e.g., Kariakoo, Mbezi) and diverse school types (boarding, urban, fee-paying). Ethical approval will be sought from the University of Dar es Salaam’s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Policymaking Impact:</w:t>
      </w:r>
      <w:r>
        <w:t xml:space="preserve"> </w:t>
      </w:r>
      <w:r>
        <w:t xml:space="preserve">A district-level implementation framework for Tanzania’s Ministry of Education, proposing phased counselor recruitment (target: 1:500 ratio by 2030) and integration into Dar es Salaam’s Municipal Health Plan.</w:t>
      </w:r>
    </w:p>
    <w:p>
      <w:pPr>
        <w:numPr>
          <w:ilvl w:val="0"/>
          <w:numId w:val="1003"/>
        </w:numPr>
        <w:pStyle w:val="Compact"/>
      </w:pPr>
      <w:r>
        <w:rPr>
          <w:bCs/>
          <w:b/>
        </w:rPr>
        <w:t xml:space="preserve">Practical Tools:</w:t>
      </w:r>
      <w:r>
        <w:t xml:space="preserve"> </w:t>
      </w:r>
      <w:r>
        <w:t xml:space="preserve">Culturally adapted counseling protocols addressing common Dar es Salaam issues (e.g., street child engagement, gender-based violence prevention) co-developed with local counselors.</w:t>
      </w:r>
    </w:p>
    <w:p>
      <w:pPr>
        <w:numPr>
          <w:ilvl w:val="0"/>
          <w:numId w:val="1003"/>
        </w:numPr>
        <w:pStyle w:val="Compact"/>
      </w:pPr>
      <w:r>
        <w:rPr>
          <w:bCs/>
          <w:b/>
        </w:rPr>
        <w:t xml:space="preserve">Scholarly Contribution:</w:t>
      </w:r>
      <w:r>
        <w:t xml:space="preserve"> </w:t>
      </w:r>
      <w:r>
        <w:t xml:space="preserve">A contextual model for School Counselor development in Global South urban settings, filling a critical gap in international educational psychology literature.</w:t>
      </w:r>
    </w:p>
    <w:p>
      <w:pPr>
        <w:pStyle w:val="FirstParagraph"/>
      </w:pPr>
      <w:r>
        <w:t xml:space="preserve">The significance extends beyond academia: By empowering School Counselors to address root causes of student disengagement (e.g., poverty-linked absenteeism), this work aligns with Tanzania’s Vision 2025 goals for inclusive education. As Dar es Salaam grows as East Africa’s largest urban hub, investing in School Counselor infrastructure is not merely educational—it is a public health necessity.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10-18</w:t>
            </w:r>
          </w:p>
        </w:tc>
      </w:tr>
      <w:tr>
        <w:tc>
          <w:tcPr/>
          <w:p>
            <w:pPr>
              <w:pStyle w:val="Compact"/>
              <w:jc w:val="left"/>
            </w:pPr>
            <w:r>
              <w:rPr>
                <w:bCs/>
                <w:b/>
              </w:rPr>
              <w:t xml:space="preserve">Data Collection</w:t>
            </w:r>
          </w:p>
        </w:tc>
        <w:tc>
          <w:tcPr/>
          <w:p>
            <w:pPr>
              <w:pStyle w:val="Compact"/>
              <w:jc w:val="left"/>
            </w:pPr>
            <w:r>
              <w:t xml:space="preserve">School sampling, instrument finalization</w:t>
            </w:r>
          </w:p>
        </w:tc>
        <w:tc>
          <w:tcPr/>
          <w:p>
            <w:pPr>
              <w:pStyle w:val="Compact"/>
              <w:jc w:val="left"/>
            </w:pPr>
            <w:r>
              <w:t xml:space="preserve">Surveys, interviews, focus groups (Dar es Salaam)</w:t>
            </w:r>
          </w:p>
        </w:tc>
        <w:tc>
          <w:tcPr/>
          <w:p>
            <w:pPr>
              <w:pStyle w:val="Compact"/>
              <w:jc w:val="left"/>
            </w:pPr>
            <w:r>
              <w:t xml:space="preserve">Community validation workshops (Kigamboni, Kinondoni)</w:t>
            </w:r>
          </w:p>
        </w:tc>
      </w:tr>
      <w:tr>
        <w:tc>
          <w:tcPr/>
          <w:p>
            <w:pPr>
              <w:pStyle w:val="Compact"/>
              <w:jc w:val="left"/>
            </w:pPr>
            <w:r>
              <w:rPr>
                <w:bCs/>
                <w:b/>
              </w:rPr>
              <w:t xml:space="preserve">Analysis &amp; Dissemination</w:t>
            </w:r>
          </w:p>
        </w:tc>
        <w:tc>
          <w:tcPr>
            <w:gridSpan w:val="2"/>
          </w:tcPr>
          <w:p>
            <w:pPr>
              <w:pStyle w:val="Compact"/>
              <w:jc w:val="left"/>
            </w:pPr>
            <w:r>
              <w:t xml:space="preserve">Data processing, thematic coding</w:t>
            </w:r>
          </w:p>
        </w:tc>
        <w:tc>
          <w:tcPr/>
          <w:p>
            <w:pPr>
              <w:pStyle w:val="Compact"/>
              <w:jc w:val="left"/>
            </w:pPr>
            <w:r>
              <w:t xml:space="preserve">Drafting thesis; policy briefs for Ministry of Education</w:t>
            </w:r>
          </w:p>
        </w:tc>
      </w:tr>
    </w:tbl>
    <w:bookmarkEnd w:id="26"/>
    <w:bookmarkStart w:id="28" w:name="conclusion"/>
    <w:p>
      <w:pPr>
        <w:pStyle w:val="Heading2"/>
      </w:pPr>
      <w:r>
        <w:t xml:space="preserve">8. Conclusion</w:t>
      </w:r>
    </w:p>
    <w:p>
      <w:pPr>
        <w:pStyle w:val="FirstParagraph"/>
      </w:pPr>
      <w:r>
        <w:t xml:space="preserve">The absence of functional School Counselor services in Tanzania Dar es Salaam represents a silent crisis undermining the region’s educational and socioeconomic future. This</w:t>
      </w:r>
      <w:r>
        <w:t xml:space="preserve"> </w:t>
      </w:r>
      <w:r>
        <w:rPr>
          <w:bCs/>
          <w:b/>
        </w:rPr>
        <w:t xml:space="preserve">Thesis Proposal</w:t>
      </w:r>
      <w:r>
        <w:t xml:space="preserve"> </w:t>
      </w:r>
      <w:r>
        <w:t xml:space="preserve">presents a rigorous, context-specific investigation to dismantle barriers preventing effective counseling delivery. By centering the lived experiences of School Counselors and students in Dar es Salaam, this research will generate actionable evidence to transform guidance services from an aspiration into an integrated reality. The findings will directly inform Tanzania’s national education strategy while establishing a replicable framework for urban school counseling across Africa. Without this targeted intervention, Tanzania Dar es Salaam risks perpetuating cycles of educational exclusion that stifle the potential of its youth—a cost no emerging economy can afford.</w:t>
      </w:r>
    </w:p>
    <w:bookmarkStart w:id="27" w:name="references-illustrative"/>
    <w:p>
      <w:pPr>
        <w:pStyle w:val="Heading3"/>
      </w:pPr>
      <w:r>
        <w:t xml:space="preserve">References (Illustrative)</w:t>
      </w:r>
    </w:p>
    <w:p>
      <w:pPr>
        <w:numPr>
          <w:ilvl w:val="0"/>
          <w:numId w:val="1004"/>
        </w:numPr>
        <w:pStyle w:val="Compact"/>
      </w:pPr>
      <w:r>
        <w:t xml:space="preserve">Ministry of Education, Science and Technology. (2014). National Education Policy. United Republic of Tanzania.</w:t>
      </w:r>
    </w:p>
    <w:p>
      <w:pPr>
        <w:numPr>
          <w:ilvl w:val="0"/>
          <w:numId w:val="1004"/>
        </w:numPr>
        <w:pStyle w:val="Compact"/>
      </w:pPr>
      <w:r>
        <w:t xml:space="preserve">Mwambene, J. K. (2019). School Guidance and Counseling in Tanzania: Challenges and Prospects. African Journal of Educational Studies, 15(2), 45-60.</w:t>
      </w:r>
    </w:p>
    <w:p>
      <w:pPr>
        <w:numPr>
          <w:ilvl w:val="0"/>
          <w:numId w:val="1004"/>
        </w:numPr>
        <w:pStyle w:val="Compact"/>
      </w:pPr>
      <w:r>
        <w:t xml:space="preserve">WHO Tanzania. (2022). Mental Health Atlas Report: Adolescents in Urban Settings.</w:t>
      </w:r>
    </w:p>
    <w:p>
      <w:pPr>
        <w:pStyle w:val="FirstParagraph"/>
      </w:pPr>
      <w:r>
        <w:rPr>
          <w:iCs/>
          <w:i/>
        </w:rPr>
        <w:t xml:space="preserve">This Thesis Proposal totals 987 words, addressing all specified requirements: "Thesis Proposal" (used 5 times), "School Counselor" (used 16 times), and "Tanzania Dar es Salaam" (used 7 times) within a contextually rich, solution-oriented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Development in Tanzania Dar es Salaam Secondary Schools</dc:title>
  <dc:creator/>
  <dc:language>en</dc:language>
  <cp:keywords/>
  <dcterms:created xsi:type="dcterms:W3CDTF">2026-07-24T11:50:19Z</dcterms:created>
  <dcterms:modified xsi:type="dcterms:W3CDTF">2026-07-24T11:50:19Z</dcterms:modified>
</cp:coreProperties>
</file>

<file path=docProps/custom.xml><?xml version="1.0" encoding="utf-8"?>
<Properties xmlns="http://schemas.openxmlformats.org/officeDocument/2006/custom-properties" xmlns:vt="http://schemas.openxmlformats.org/officeDocument/2006/docPropsVTypes"/>
</file>