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0" w:name="Xa9c873429826f61a984918a2e3e8d9159763143"/>
    <w:p>
      <w:pPr>
        <w:pStyle w:val="Heading1"/>
      </w:pPr>
      <w:r>
        <w:t xml:space="preserve">Thesis Proposal: Strengthening the Role of the School Counselor in Addressing Mental Health and Academic Challenges within Urban Schools of Uganda Kampala</w:t>
      </w:r>
    </w:p>
    <w:p>
      <w:pPr>
        <w:pStyle w:val="FirstParagraph"/>
      </w:pPr>
      <w:r>
        <w:rPr>
          <w:bCs/>
          <w:b/>
        </w:rPr>
        <w:t xml:space="preserve">Introduction and Context:</w:t>
      </w:r>
      <w:r>
        <w:t xml:space="preserve"> </w:t>
      </w:r>
      <w:r>
        <w:t xml:space="preserve">In the rapidly urbanizing landscape of</w:t>
      </w:r>
      <w:r>
        <w:t xml:space="preserve"> </w:t>
      </w:r>
      <w:r>
        <w:rPr>
          <w:iCs/>
          <w:i/>
        </w:rPr>
        <w:t xml:space="preserve">Uganda Kampala</w:t>
      </w:r>
      <w:r>
        <w:t xml:space="preserve">, where population density strains educational infrastructure, the role of the</w:t>
      </w:r>
      <w:r>
        <w:t xml:space="preserve"> </w:t>
      </w:r>
      <w:r>
        <w:rPr>
          <w:iCs/>
          <w:i/>
        </w:rPr>
        <w:t xml:space="preserve">School Counselor</w:t>
      </w:r>
      <w:r>
        <w:t xml:space="preserve"> </w:t>
      </w:r>
      <w:r>
        <w:t xml:space="preserve">has become increasingly critical yet severely under-resourced. With over 2 million residents in Kampala's municipal area and a burgeoning youth population, schools face unprecedented challenges including poverty-related stress, gender-based violence, substance abuse initiation among adolescents, and high attrition rates—particularly among girls. Despite the Ministry of Education and Sports (MoES) recognizing the importance of counseling services through policies like the National Guidance and Counseling Policy (2019), implementation remains fragmented. This</w:t>
      </w:r>
      <w:r>
        <w:t xml:space="preserve"> </w:t>
      </w:r>
      <w:r>
        <w:rPr>
          <w:iCs/>
          <w:i/>
        </w:rPr>
        <w:t xml:space="preserve">Thesis Proposal</w:t>
      </w:r>
      <w:r>
        <w:t xml:space="preserve"> </w:t>
      </w:r>
      <w:r>
        <w:t xml:space="preserve">addresses a critical gap: how to effectively deploy, train, and integrate</w:t>
      </w:r>
      <w:r>
        <w:t xml:space="preserve"> </w:t>
      </w:r>
      <w:r>
        <w:rPr>
          <w:iCs/>
          <w:i/>
        </w:rPr>
        <w:t xml:space="preserve">School Counselor</w:t>
      </w:r>
      <w:r>
        <w:t xml:space="preserve"> </w:t>
      </w:r>
      <w:r>
        <w:t xml:space="preserve">services within Kampala's diverse public schools to holistically support student well-being and academic success. The research will focus exclusively on Kampala districts (e.g., Kawempe, Makindye, Nakawa) where socio-economic diversity creates a microcosm of national challenges.</w:t>
      </w:r>
    </w:p>
    <w:p>
      <w:pPr>
        <w:pStyle w:val="BodyText"/>
      </w:pPr>
      <w:r>
        <w:rPr>
          <w:bCs/>
          <w:b/>
        </w:rPr>
        <w:t xml:space="preserve">Problem Statement:</w:t>
      </w:r>
      <w:r>
        <w:t xml:space="preserve"> </w:t>
      </w:r>
      <w:r>
        <w:t xml:space="preserve">Current data from the Uganda National Bureau of Statistics (2023) indicates a severe deficit: only 1 qualified School Counselor serves approximately 4,000 students in Kampala’s public schools—far below the UNESCO-recommended ratio of 1:500. This scarcity forces teachers to assume counseling roles without training, leading to inconsistent support and unaddressed mental health crises. Furthermore, cultural stigma around mental health often prevents students from seeking help even when services exist. In Kampala specifically, overcrowded classrooms (averaging 60+ students per class), limited school infrastructure, and a focus on academic performance over holistic development compound these issues. The absence of standardized support frameworks for the</w:t>
      </w:r>
      <w:r>
        <w:t xml:space="preserve"> </w:t>
      </w:r>
      <w:r>
        <w:rPr>
          <w:iCs/>
          <w:i/>
        </w:rPr>
        <w:t xml:space="preserve">School Counselor</w:t>
      </w:r>
      <w:r>
        <w:t xml:space="preserve"> </w:t>
      </w:r>
      <w:r>
        <w:t xml:space="preserve">in Kampala’s context means that even existing counselors operate with minimal resources, unclear mandates, and insufficient administrative backing. This directly impacts student retention, academic achievement (particularly in STEM subjects), and long-term socio-economic mobility—key national development goals.</w:t>
      </w:r>
    </w:p>
    <w:p>
      <w:pPr>
        <w:pStyle w:val="BodyText"/>
      </w:pPr>
      <w:r>
        <w:rPr>
          <w:bCs/>
          <w:b/>
        </w:rPr>
        <w:t xml:space="preserve">Literature Review (Focused on Uganda &amp; Kampala Context):</w:t>
      </w:r>
      <w:r>
        <w:t xml:space="preserve"> </w:t>
      </w:r>
      <w:r>
        <w:t xml:space="preserve">Existing literature on school counseling in Sub-Saharan Africa predominantly highlights systemic resource constraints (Akpabio et al., 2020). While studies in Kenya and South Africa offer valuable insights, they often fail to account for Uganda’s unique socio-cultural dynamics, such as the prevalence of extended family structures influencing adolescent decision-making or the specific impact of urban poverty on Kampala’s slum communities like Kisenyi. Research by Nalwadda (2021) on Kampala schools notes that counselors primarily engage in academic guidance and career counseling but rarely address trauma from community violence or gender-based issues, reflecting a gap between policy and practice. Crucially, no recent study has comprehensively examined the</w:t>
      </w:r>
      <w:r>
        <w:t xml:space="preserve"> </w:t>
      </w:r>
      <w:r>
        <w:rPr>
          <w:iCs/>
          <w:i/>
        </w:rPr>
        <w:t xml:space="preserve">School Counselor</w:t>
      </w:r>
      <w:r>
        <w:t xml:space="preserve">'s role in mitigating mental health challenges specifically within Kampala’s urban schools—a setting demanding context-specific interventions due to its high-stress environment and access to both traditional healers and nascent NGO-led support services.</w:t>
      </w:r>
    </w:p>
    <w:p>
      <w:pPr>
        <w:pStyle w:val="BodyText"/>
      </w:pPr>
      <w:r>
        <w:rPr>
          <w:bCs/>
          <w:b/>
        </w:rPr>
        <w:t xml:space="preserve">Research Questions:</w:t>
      </w:r>
      <w:r>
        <w:t xml:space="preserve"> </w:t>
      </w:r>
      <w:r>
        <w:t xml:space="preserve">1. What are the primary barriers (structural, cultural, resource-based) limiting the effective functioning of the School Counselor within Kampala’s public secondary schools?</w:t>
      </w:r>
      <w:r>
        <w:t xml:space="preserve"> </w:t>
      </w:r>
      <w:r>
        <w:t xml:space="preserve">2. How do students in Kampala perceive and utilize available counseling services, and what factors influence their willingness to seek help?</w:t>
      </w:r>
      <w:r>
        <w:t xml:space="preserve"> </w:t>
      </w:r>
      <w:r>
        <w:t xml:space="preserve">3. What specific training needs and support systems would most significantly enhance the capacity of</w:t>
      </w:r>
      <w:r>
        <w:t xml:space="preserve"> </w:t>
      </w:r>
      <w:r>
        <w:rPr>
          <w:iCs/>
          <w:i/>
        </w:rPr>
        <w:t xml:space="preserve">School Counselor</w:t>
      </w:r>
      <w:r>
        <w:t xml:space="preserve"> </w:t>
      </w:r>
      <w:r>
        <w:t xml:space="preserve">practitioners in the Kampala context?</w:t>
      </w:r>
    </w:p>
    <w:p>
      <w:pPr>
        <w:pStyle w:val="BodyText"/>
      </w:pPr>
      <w:r>
        <w:rPr>
          <w:bCs/>
          <w:b/>
        </w:rPr>
        <w:t xml:space="preserve">Methodology:</w:t>
      </w:r>
      <w:r>
        <w:t xml:space="preserve"> </w:t>
      </w:r>
      <w:r>
        <w:t xml:space="preserve">This study will employ a mixed-methods approach, prioritizing triangulation for robustness within</w:t>
      </w:r>
      <w:r>
        <w:t xml:space="preserve"> </w:t>
      </w:r>
      <w:r>
        <w:rPr>
          <w:iCs/>
          <w:i/>
        </w:rPr>
        <w:t xml:space="preserve">Uganda Kampala</w:t>
      </w:r>
      <w:r>
        <w:t xml:space="preserve">. Phase 1 involves a quantitative survey distributed to 200 students (ages 14-18) across ten public schools in diverse Kampala districts, measuring mental health awareness, service utilization barriers, and academic stress. Phase 2 conducts semi-structured interviews with key stakeholders: all available School Counselors (n=30), Head Teachers (n=15), and selected parents/teachers (n=25) to explore systemic challenges. Phase 3 utilizes focus group discussions with student groups to uncover nuanced cultural perceptions of counseling. Data analysis will employ thematic analysis for qualitative data and SPSS for quantitative, ensuring findings reflect Kampala’s specific urban realities. Ethical clearance will be sought from Makerere University School of Education and the MoES, with participant anonymity strictly maintained.</w:t>
      </w:r>
    </w:p>
    <w:p>
      <w:pPr>
        <w:pStyle w:val="BodyText"/>
      </w:pPr>
      <w:r>
        <w:rPr>
          <w:bCs/>
          <w:b/>
        </w:rPr>
        <w:t xml:space="preserve">Significance of the Study:</w:t>
      </w:r>
      <w:r>
        <w:t xml:space="preserve"> </w:t>
      </w:r>
      <w:r>
        <w:t xml:space="preserve">This research directly addresses a critical void in</w:t>
      </w:r>
      <w:r>
        <w:t xml:space="preserve"> </w:t>
      </w:r>
      <w:r>
        <w:rPr>
          <w:iCs/>
          <w:i/>
        </w:rPr>
        <w:t xml:space="preserve">Uganda Kampala</w:t>
      </w:r>
      <w:r>
        <w:t xml:space="preserve">'s educational ecosystem. Findings will provide actionable evidence for:</w:t>
      </w:r>
      <w:r>
        <w:t xml:space="preserve"> </w:t>
      </w:r>
      <w:r>
        <w:t xml:space="preserve">- The Ministry of Education to revise resource allocation and counselor training curricula for Kampala.</w:t>
      </w:r>
      <w:r>
        <w:t xml:space="preserve"> </w:t>
      </w:r>
      <w:r>
        <w:t xml:space="preserve">- District Education Officers (DEOs) to develop localized implementation plans aligned with Kampala’s urban challenges.</w:t>
      </w:r>
      <w:r>
        <w:t xml:space="preserve"> </w:t>
      </w:r>
      <w:r>
        <w:t xml:space="preserve">- NGOs (e.g., Plan International Uganda, UNICEF) working on adolescent health to design targeted partnerships with schools.</w:t>
      </w:r>
      <w:r>
        <w:t xml:space="preserve"> </w:t>
      </w:r>
      <w:r>
        <w:t xml:space="preserve">- The School Counselor profession itself, by identifying practical support mechanisms for their daily work. Beyond immediate policy impact, the study contributes to the global discourse on culturally responsive school counseling in low-resource urban settings—proving that effective intervention is possible even within Uganda’s complex socio-economic landscape.</w:t>
      </w:r>
    </w:p>
    <w:p>
      <w:pPr>
        <w:pStyle w:val="BodyText"/>
      </w:pPr>
      <w:r>
        <w:rPr>
          <w:bCs/>
          <w:b/>
        </w:rPr>
        <w:t xml:space="preserve">Expected Outcomes and Timeline:</w:t>
      </w:r>
      <w:r>
        <w:t xml:space="preserve"> </w:t>
      </w:r>
      <w:r>
        <w:t xml:space="preserve">The thesis anticipates developing a practical "Kampala School Counselor Support Toolkit" integrating mental health first aid, community engagement strategies, and culturally adapted counseling techniques. This toolkit will be co-designed with participating counselors to ensure feasibility. A draft timeline includes 6 months for literature review/data collection (covering all Kampala districts), 4 months for analysis, and 2 months for drafting the final thesis with stakeholder feedback sessions in Kampala. The final output will be submitted to the MoES as a resource document.</w:t>
      </w:r>
    </w:p>
    <w:p>
      <w:pPr>
        <w:pStyle w:val="BodyText"/>
      </w:pPr>
      <w:r>
        <w:rPr>
          <w:bCs/>
          <w:b/>
        </w:rPr>
        <w:t xml:space="preserve">Conclusion:</w:t>
      </w:r>
      <w:r>
        <w:t xml:space="preserve"> </w:t>
      </w:r>
      <w:r>
        <w:t xml:space="preserve">In</w:t>
      </w:r>
      <w:r>
        <w:t xml:space="preserve"> </w:t>
      </w:r>
      <w:r>
        <w:rPr>
          <w:iCs/>
          <w:i/>
        </w:rPr>
        <w:t xml:space="preserve">Uganda Kampala</w:t>
      </w:r>
      <w:r>
        <w:t xml:space="preserve">, where adolescents navigate unique urban pressures without adequate support, the effective functioning of the</w:t>
      </w:r>
      <w:r>
        <w:t xml:space="preserve"> </w:t>
      </w:r>
      <w:r>
        <w:rPr>
          <w:iCs/>
          <w:i/>
        </w:rPr>
        <w:t xml:space="preserve">School Counselor</w:t>
      </w:r>
      <w:r>
        <w:t xml:space="preserve"> </w:t>
      </w:r>
      <w:r>
        <w:t xml:space="preserve">is not merely beneficial—it is essential for sustainable development. This Thesis Proposal outlines a focused, context-driven investigation into how to overcome systemic barriers and empower School Counselors to fulfill their vital role. By grounding the research in Kampala’s lived realities—its schools, students, and communities—the study promises actionable insights that can transform student well-being from an aspiration into a measurable reality across Uganda’s capital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Uganda Kampala</dc:title>
  <dc:creator/>
  <dc:language>en</dc:language>
  <cp:keywords/>
  <dcterms:created xsi:type="dcterms:W3CDTF">2026-07-22T10:04:36Z</dcterms:created>
  <dcterms:modified xsi:type="dcterms:W3CDTF">2026-07-22T10:04:36Z</dcterms:modified>
</cp:coreProperties>
</file>

<file path=docProps/custom.xml><?xml version="1.0" encoding="utf-8"?>
<Properties xmlns="http://schemas.openxmlformats.org/officeDocument/2006/custom-properties" xmlns:vt="http://schemas.openxmlformats.org/officeDocument/2006/docPropsVTypes"/>
</file>