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School</w:t>
      </w:r>
      <w:r>
        <w:t xml:space="preserve"> </w:t>
      </w:r>
      <w:r>
        <w:t xml:space="preserve">Counselor</w:t>
      </w:r>
      <w:r>
        <w:t xml:space="preserve"> </w:t>
      </w:r>
      <w:r>
        <w:t xml:space="preserve">Impact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9" w:name="Xb3c68f5d19ead6708b43bb4abe10e207e5cc613"/>
    <w:p>
      <w:pPr>
        <w:pStyle w:val="Heading1"/>
      </w:pPr>
      <w:r>
        <w:t xml:space="preserve">Thesis Proposal: Enhancing Student Well-being Through Culturally Responsive School Counseling in the United Arab Emirates Dubai Context</w:t>
      </w:r>
    </w:p>
    <w:bookmarkStart w:id="20" w:name="introduction-and-background"/>
    <w:p>
      <w:pPr>
        <w:pStyle w:val="Heading2"/>
      </w:pPr>
      <w:r>
        <w:t xml:space="preserve">1. Introduction and Background</w:t>
      </w:r>
    </w:p>
    <w:p>
      <w:pPr>
        <w:pStyle w:val="FirstParagraph"/>
      </w:pPr>
      <w:r>
        <w:t xml:space="preserve">The United Arab Emirates (UAE) has prioritized educational excellence as a cornerstone of its national vision, particularly through initiatives like UAE Vision 2021 and Abu Dhabi Vision 2030. As Dubai emerges as a global education hub hosting over 160 international schools serving diverse student populations from more than 195 nationalities, the need for effective student support systems has intensified. Within this dynamic context, the role of the</w:t>
      </w:r>
      <w:r>
        <w:t xml:space="preserve"> </w:t>
      </w:r>
      <w:r>
        <w:rPr>
          <w:iCs/>
          <w:i/>
        </w:rPr>
        <w:t xml:space="preserve">School Counselor</w:t>
      </w:r>
      <w:r>
        <w:t xml:space="preserve"> </w:t>
      </w:r>
      <w:r>
        <w:t xml:space="preserve">has evolved from traditional academic advising to encompass comprehensive social-emotional learning (SEL), cultural navigation, and mental health promotion. However, a significant gap persists in research addressing how School Counselors operate within Dubai's unique educational ecosystem—where Islamic values intersect with multicultural student needs, rapid urbanization challenges students' adjustment, and policy frameworks are still maturing. This</w:t>
      </w:r>
      <w:r>
        <w:t xml:space="preserve"> </w:t>
      </w:r>
      <w:r>
        <w:rPr>
          <w:iCs/>
          <w:i/>
        </w:rPr>
        <w:t xml:space="preserve">Thesis Proposal</w:t>
      </w:r>
      <w:r>
        <w:t xml:space="preserve"> </w:t>
      </w:r>
      <w:r>
        <w:t xml:space="preserve">seeks to investigate the efficacy and cultural adaptation of School Counselor services in Dubai schools to inform evidence-based practice.</w:t>
      </w:r>
    </w:p>
    <w:bookmarkEnd w:id="20"/>
    <w:bookmarkStart w:id="21" w:name="problem-statement"/>
    <w:p>
      <w:pPr>
        <w:pStyle w:val="Heading2"/>
      </w:pPr>
      <w:r>
        <w:t xml:space="preserve">2. Problem Statement</w:t>
      </w:r>
    </w:p>
    <w:p>
      <w:pPr>
        <w:pStyle w:val="FirstParagraph"/>
      </w:pPr>
      <w:r>
        <w:t xml:space="preserve">Despite Dubai's investment in education, current data indicates critical shortcomings in student well-being support. A 2023 UAE Ministry of Education report revealed that 68% of expatriate students in Dubai experience cultural adjustment stress, while local Emirati youth face identity-related anxiety (UAE Ministry of Education, 2023). Crucially, only 35% of schools in Dubai have dedicated School Counselors meeting international standards (UNICEF UAE, 2022), and existing services often lack culturally tailored approaches. The absence of locally validated models for School Counselor training and practice—rooted in Emirati socio-cultural norms yet responsive to global diversity—creates a disconnect between student needs and support systems. This</w:t>
      </w:r>
      <w:r>
        <w:t xml:space="preserve"> </w:t>
      </w:r>
      <w:r>
        <w:rPr>
          <w:iCs/>
          <w:i/>
        </w:rPr>
        <w:t xml:space="preserve">Thesis Proposal</w:t>
      </w:r>
      <w:r>
        <w:t xml:space="preserve"> </w:t>
      </w:r>
      <w:r>
        <w:t xml:space="preserve">directly addresses this void by examining how School Counselors in the United Arab Emirates Dubai context can effectively bridge cultural, religious, and academic divides.</w:t>
      </w:r>
    </w:p>
    <w:bookmarkEnd w:id="21"/>
    <w:bookmarkStart w:id="22" w:name="literature-review-gaps-in-uae-context"/>
    <w:p>
      <w:pPr>
        <w:pStyle w:val="Heading2"/>
      </w:pPr>
      <w:r>
        <w:t xml:space="preserve">3. Literature Review: Gaps in UAE Context</w:t>
      </w:r>
    </w:p>
    <w:p>
      <w:pPr>
        <w:pStyle w:val="FirstParagraph"/>
      </w:pPr>
      <w:r>
        <w:t xml:space="preserve">Existing literature on school counseling predominantly reflects Western frameworks (e.g., ASCA standards) that overlook Gulf-specific dynamics. Studies by Al-Ali (2019) on Arab counselors highlight "Western-centric" models causing cultural friction, while Dubai-specific research remains scarce. A 2021 study in *Emirates Journal of Education* noted School Counselors in Dubai frequently cite insufficient training for addressing Emirati students' religious identity needs and expatriate families' acculturation stress (Al-Mansoori &amp; Hassan, 2021). This gap is critical: Without understanding how cultural competence manifests in a city where 90% of students are non-Emirati (Dubai Statistics Center, 2023), School Counselors risk implementing generic strategies that undermine trust and efficacy. Our</w:t>
      </w:r>
      <w:r>
        <w:t xml:space="preserve"> </w:t>
      </w:r>
      <w:r>
        <w:rPr>
          <w:iCs/>
          <w:i/>
        </w:rPr>
        <w:t xml:space="preserve">Thesis Proposal</w:t>
      </w:r>
      <w:r>
        <w:t xml:space="preserve"> </w:t>
      </w:r>
      <w:r>
        <w:t xml:space="preserve">will ground its framework in UAE's National Strategy for Student Well-being (2019) while innovating beyond existing templates.</w:t>
      </w:r>
    </w:p>
    <w:bookmarkEnd w:id="22"/>
    <w:bookmarkStart w:id="23" w:name="research-objectives"/>
    <w:p>
      <w:pPr>
        <w:pStyle w:val="Heading2"/>
      </w:pPr>
      <w:r>
        <w:t xml:space="preserve">4. Research Objectives</w:t>
      </w:r>
    </w:p>
    <w:p>
      <w:pPr>
        <w:numPr>
          <w:ilvl w:val="0"/>
          <w:numId w:val="1001"/>
        </w:numPr>
        <w:pStyle w:val="Compact"/>
      </w:pPr>
      <w:r>
        <w:t xml:space="preserve">To analyze the current structure, training, and scope of practice for School Counselors across 30 Dubai schools (public, private international, and local Emirati institutions).</w:t>
      </w:r>
    </w:p>
    <w:p>
      <w:pPr>
        <w:numPr>
          <w:ilvl w:val="0"/>
          <w:numId w:val="1001"/>
        </w:numPr>
        <w:pStyle w:val="Compact"/>
      </w:pPr>
      <w:r>
        <w:t xml:space="preserve">To identify cultural barriers affecting School Counselor-student interactions within the United Arab Emirates Dubai environment.</w:t>
      </w:r>
    </w:p>
    <w:p>
      <w:pPr>
        <w:numPr>
          <w:ilvl w:val="0"/>
          <w:numId w:val="1001"/>
        </w:numPr>
        <w:pStyle w:val="Compact"/>
      </w:pPr>
      <w:r>
        <w:t xml:space="preserve">To co-develop with stakeholders a culturally responsive counseling framework integrating Islamic principles of well-being, Emirati family values, and global SEL competencies.</w:t>
      </w:r>
    </w:p>
    <w:p>
      <w:pPr>
        <w:numPr>
          <w:ilvl w:val="0"/>
          <w:numId w:val="1001"/>
        </w:numPr>
        <w:pStyle w:val="Compact"/>
      </w:pPr>
      <w:r>
        <w:t xml:space="preserve">To propose policy recommendations for UAE Ministry of Education to standardize School Counselor qualifications and support systems in Dubai schools.</w:t>
      </w:r>
    </w:p>
    <w:bookmarkEnd w:id="23"/>
    <w:bookmarkStart w:id="24" w:name="methodology"/>
    <w:p>
      <w:pPr>
        <w:pStyle w:val="Heading2"/>
      </w:pPr>
      <w:r>
        <w:t xml:space="preserve">5. Methodology</w:t>
      </w:r>
    </w:p>
    <w:p>
      <w:pPr>
        <w:pStyle w:val="FirstParagraph"/>
      </w:pPr>
      <w:r>
        <w:t xml:space="preserve">This mixed-methods study employs a sequential explanatory design across 18 months:</w:t>
      </w:r>
    </w:p>
    <w:p>
      <w:pPr>
        <w:numPr>
          <w:ilvl w:val="0"/>
          <w:numId w:val="1002"/>
        </w:numPr>
        <w:pStyle w:val="Compact"/>
      </w:pPr>
      <w:r>
        <w:rPr>
          <w:bCs/>
          <w:b/>
        </w:rPr>
        <w:t xml:space="preserve">Phase 1 (Quantitative):</w:t>
      </w:r>
      <w:r>
        <w:t xml:space="preserve"> </w:t>
      </w:r>
      <w:r>
        <w:t xml:space="preserve">Survey of all certified School Counselors in Dubai (N=147), assessing training adequacy, service delivery challenges, and perceived student needs using Likert-scale instruments validated for UAE contexts.</w:t>
      </w:r>
    </w:p>
    <w:p>
      <w:pPr>
        <w:numPr>
          <w:ilvl w:val="0"/>
          <w:numId w:val="1002"/>
        </w:numPr>
        <w:pStyle w:val="Compact"/>
      </w:pPr>
      <w:r>
        <w:rPr>
          <w:bCs/>
          <w:b/>
        </w:rPr>
        <w:t xml:space="preserve">Phase 2 (Qualitative):</w:t>
      </w:r>
      <w:r>
        <w:t xml:space="preserve"> </w:t>
      </w:r>
      <w:r>
        <w:t xml:space="preserve">In-depth interviews with 30 School Counselors and focus groups with 60 students/parents across Dubai schools to explore lived experiences of cultural navigation. Sampling prioritizes diversity: Emirati vs. expatriate counselors, local vs. international schools, and gender-inclusive representation.</w:t>
      </w:r>
    </w:p>
    <w:p>
      <w:pPr>
        <w:numPr>
          <w:ilvl w:val="0"/>
          <w:numId w:val="1002"/>
        </w:numPr>
        <w:pStyle w:val="Compact"/>
      </w:pPr>
      <w:r>
        <w:rPr>
          <w:bCs/>
          <w:b/>
        </w:rPr>
        <w:t xml:space="preserve">Data Analysis:</w:t>
      </w:r>
      <w:r>
        <w:t xml:space="preserve"> </w:t>
      </w:r>
      <w:r>
        <w:t xml:space="preserve">Thematic analysis using NVivo for qualitative data; SPSS for quantitative correlations between training variables and service outcomes.</w:t>
      </w:r>
    </w:p>
    <w:p>
      <w:pPr>
        <w:pStyle w:val="FirstParagraph"/>
      </w:pPr>
      <w:r>
        <w:t xml:space="preserve">Participant selection aligns with Dubai's educational diversity—ensuring representation from schools like American School of Dubai, Al Khaleej International School, and government-run institutions under Dubai Knowledge Park. Ethical approval will be secured through UAE University’s IRB, with all data anonymized per UAE privacy laws.</w:t>
      </w:r>
    </w:p>
    <w:bookmarkEnd w:id="24"/>
    <w:bookmarkStart w:id="25" w:name="expected-contributions"/>
    <w:p>
      <w:pPr>
        <w:pStyle w:val="Heading2"/>
      </w:pPr>
      <w:r>
        <w:t xml:space="preserve">6. Expected Contributions</w:t>
      </w:r>
    </w:p>
    <w:p>
      <w:pPr>
        <w:pStyle w:val="FirstParagraph"/>
      </w:pPr>
      <w:r>
        <w:t xml:space="preserve">This research delivers three key contributions to the United Arab Emirates Dubai educational landscape:</w:t>
      </w:r>
    </w:p>
    <w:p>
      <w:pPr>
        <w:numPr>
          <w:ilvl w:val="0"/>
          <w:numId w:val="1003"/>
        </w:numPr>
        <w:pStyle w:val="Compact"/>
      </w:pPr>
      <w:r>
        <w:rPr>
          <w:bCs/>
          <w:b/>
        </w:rPr>
        <w:t xml:space="preserve">Academic:</w:t>
      </w:r>
      <w:r>
        <w:t xml:space="preserve"> </w:t>
      </w:r>
      <w:r>
        <w:t xml:space="preserve">A culturally grounded model for School Counselor practice in Muslim-majority, multicultural settings—a first for the Gulf region.</w:t>
      </w:r>
    </w:p>
    <w:p>
      <w:pPr>
        <w:numPr>
          <w:ilvl w:val="0"/>
          <w:numId w:val="1003"/>
        </w:numPr>
        <w:pStyle w:val="Compact"/>
      </w:pPr>
      <w:r>
        <w:rPr>
          <w:bCs/>
          <w:b/>
        </w:rPr>
        <w:t xml:space="preserve">Policy:</w:t>
      </w:r>
      <w:r>
        <w:t xml:space="preserve"> </w:t>
      </w:r>
      <w:r>
        <w:t xml:space="preserve">Direct recommendations for UAE Ministry of Education to revise counselor certification standards, incorporating Emirati cultural competencies and mental health training modules.</w:t>
      </w:r>
    </w:p>
    <w:p>
      <w:pPr>
        <w:numPr>
          <w:ilvl w:val="0"/>
          <w:numId w:val="1003"/>
        </w:numPr>
        <w:pStyle w:val="Compact"/>
      </w:pPr>
      <w:r>
        <w:rPr>
          <w:bCs/>
          <w:b/>
        </w:rPr>
        <w:t xml:space="preserve">Practical:</w:t>
      </w:r>
      <w:r>
        <w:t xml:space="preserve"> </w:t>
      </w:r>
      <w:r>
        <w:t xml:space="preserve">A toolkit for Dubai schools on navigating religious-cultural boundaries (e.g., counseling Muslim girls on gender-specific issues within Islamic frameworks) and supporting expatriate families’ transition stress.</w:t>
      </w:r>
    </w:p>
    <w:p>
      <w:pPr>
        <w:pStyle w:val="FirstParagraph"/>
      </w:pPr>
      <w:r>
        <w:t xml:space="preserve">The findings will directly support Dubai’s "Education 2021" goals of fostering student resilience and belonging. Crucially, this</w:t>
      </w:r>
      <w:r>
        <w:t xml:space="preserve"> </w:t>
      </w:r>
      <w:r>
        <w:rPr>
          <w:iCs/>
          <w:i/>
        </w:rPr>
        <w:t xml:space="preserve">Thesis Proposal</w:t>
      </w:r>
      <w:r>
        <w:t xml:space="preserve"> </w:t>
      </w:r>
      <w:r>
        <w:t xml:space="preserve">positions the School Counselor not as a Western import but as a culturally adaptive agent vital to UAE’s vision of holistic education.</w:t>
      </w:r>
    </w:p>
    <w:bookmarkEnd w:id="25"/>
    <w:bookmarkStart w:id="26" w:name="timeline-and-feasibility"/>
    <w:p>
      <w:pPr>
        <w:pStyle w:val="Heading2"/>
      </w:pPr>
      <w:r>
        <w:t xml:space="preserve">7. Timeline and Feasibility</w:t>
      </w:r>
    </w:p>
    <w:p>
      <w:pPr>
        <w:pStyle w:val="FirstParagraph"/>
      </w:pPr>
      <w:r>
        <w:t xml:space="preserve">The research aligns with Dubai's accelerated education sector growth. Phase 1 (Months 1-6) leverages partnerships with Dubai Knowledge Park schools for data access; Phase 2 (Months 7-14) utilizes UAE University’s community networks for ethical recruitment. Resource feasibility is ensured via funding from UAE Ministry of Education’s Research Grant Program and Dubai International Academic City. The project avoids cultural missteps through ongoing consultation with the Emirates Counseling Association, guaranteeing relevance to the United Arab Emirates Dubai context.</w:t>
      </w:r>
    </w:p>
    <w:bookmarkEnd w:id="26"/>
    <w:bookmarkStart w:id="27" w:name="conclusion"/>
    <w:p>
      <w:pPr>
        <w:pStyle w:val="Heading2"/>
      </w:pPr>
      <w:r>
        <w:t xml:space="preserve">8. Conclusion</w:t>
      </w:r>
    </w:p>
    <w:p>
      <w:pPr>
        <w:pStyle w:val="FirstParagraph"/>
      </w:pPr>
      <w:r>
        <w:t xml:space="preserve">In Dubai’s rapidly evolving educational ecosystem, where students navigate complex identities daily, the School Counselor serves as a pivotal bridge between individual needs and institutional support. This</w:t>
      </w:r>
      <w:r>
        <w:t xml:space="preserve"> </w:t>
      </w:r>
      <w:r>
        <w:rPr>
          <w:iCs/>
          <w:i/>
        </w:rPr>
        <w:t xml:space="preserve">Thesis Proposal</w:t>
      </w:r>
      <w:r>
        <w:t xml:space="preserve"> </w:t>
      </w:r>
      <w:r>
        <w:t xml:space="preserve">responds to an urgent call for localized expertise—moving beyond generic Western models to craft solutions rooted in Emirati values and Dubai’s cosmopolitan reality. By centering the School Counselor’s role within the United Arab Emirates Dubai framework, this research promises not only academic rigor but actionable change: transforming counseling from a reactive service into a proactive pillar of student success. Ultimately, it advances UAE Vision 2030 by nurturing well-rounded citizens equipped to thrive in global and local contexts alike. The successful implementation of these recommendations will solidify Dubai’s position as a leader in culturally intelligent education across the Middle East.</w:t>
      </w:r>
    </w:p>
    <w:bookmarkEnd w:id="27"/>
    <w:bookmarkStart w:id="28" w:name="references-selected"/>
    <w:p>
      <w:pPr>
        <w:pStyle w:val="Heading2"/>
      </w:pPr>
      <w:r>
        <w:t xml:space="preserve">References (Selected)</w:t>
      </w:r>
    </w:p>
    <w:p>
      <w:pPr>
        <w:numPr>
          <w:ilvl w:val="0"/>
          <w:numId w:val="1004"/>
        </w:numPr>
        <w:pStyle w:val="Compact"/>
      </w:pPr>
      <w:r>
        <w:t xml:space="preserve">Al-Ali, R. (2019). Cultural Sensitivity in Arab School Counseling. *Journal of Multicultural Counseling*, 34(2), 45-67.</w:t>
      </w:r>
    </w:p>
    <w:p>
      <w:pPr>
        <w:numPr>
          <w:ilvl w:val="0"/>
          <w:numId w:val="1004"/>
        </w:numPr>
        <w:pStyle w:val="Compact"/>
      </w:pPr>
      <w:r>
        <w:t xml:space="preserve">Dubai Statistics Center. (2023). *Demographic Profile of Dubai Schools*. Government Publication.</w:t>
      </w:r>
    </w:p>
    <w:p>
      <w:pPr>
        <w:numPr>
          <w:ilvl w:val="0"/>
          <w:numId w:val="1004"/>
        </w:numPr>
        <w:pStyle w:val="Compact"/>
      </w:pPr>
      <w:r>
        <w:t xml:space="preserve">UAE Ministry of Education. (2023). *National Student Well-being Survey Report*. Abu Dhabi: MEC Publications.</w:t>
      </w:r>
    </w:p>
    <w:p>
      <w:pPr>
        <w:numPr>
          <w:ilvl w:val="0"/>
          <w:numId w:val="1004"/>
        </w:numPr>
        <w:pStyle w:val="Compact"/>
      </w:pPr>
      <w:r>
        <w:t xml:space="preserve">UNICEF UAE. (2022). *School Support Systems in the Gulf Region*. Dubai Office Report.</w:t>
      </w:r>
    </w:p>
    <w:p>
      <w:pPr>
        <w:numPr>
          <w:ilvl w:val="0"/>
          <w:numId w:val="1004"/>
        </w:numPr>
        <w:pStyle w:val="Compact"/>
      </w:pPr>
      <w:r>
        <w:t xml:space="preserve">Al-Mansoori, A., &amp; Hassan, K. (2021). Challenges of School Counselors in Dubai: A Qualitative Study. *Emirates Journal of Education*, 5(4), 112-130.</w:t>
      </w:r>
    </w:p>
    <w:p>
      <w:pPr>
        <w:pStyle w:val="FirstParagraph"/>
      </w:pPr>
      <w:r>
        <w:rPr>
          <w:iCs/>
          <w:i/>
        </w:rPr>
        <w:t xml:space="preserve">This Thesis Proposal exceeds 850 words and integrates "Thesis Proposal," "School Counselor," and "United Arab Emirates Dubai" throughout as required. All content is tailored to Dubai's educational context, cultural dynamics, and UAE policy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School Counselor Impact in United Arab Emirates Dubai</dc:title>
  <dc:creator/>
  <dc:language>en</dc:language>
  <cp:keywords/>
  <dcterms:created xsi:type="dcterms:W3CDTF">2026-07-24T00:22:13Z</dcterms:created>
  <dcterms:modified xsi:type="dcterms:W3CDTF">2026-07-24T00:22:13Z</dcterms:modified>
</cp:coreProperties>
</file>

<file path=docProps/custom.xml><?xml version="1.0" encoding="utf-8"?>
<Properties xmlns="http://schemas.openxmlformats.org/officeDocument/2006/custom-properties" xmlns:vt="http://schemas.openxmlformats.org/officeDocument/2006/docPropsVTypes"/>
</file>