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4bc4e45d1ec223c0bae0c29fbd0f99cbef528ea"/>
    <w:p>
      <w:pPr>
        <w:pStyle w:val="Heading1"/>
      </w:pPr>
      <w:r>
        <w:t xml:space="preserve">Thesis Proposal: Culturally Responsive School Counseling Practices for Academic and Social-Emotional Success in United States Miami Schools</w:t>
      </w:r>
    </w:p>
    <w:bookmarkStart w:id="20" w:name="abstract"/>
    <w:p>
      <w:pPr>
        <w:pStyle w:val="Heading2"/>
      </w:pPr>
      <w:r>
        <w:t xml:space="preserve">Abstract</w:t>
      </w:r>
    </w:p>
    <w:p>
      <w:pPr>
        <w:pStyle w:val="FirstParagraph"/>
      </w:pPr>
      <w:r>
        <w:t xml:space="preserve">This thesis proposal addresses the critical need for evidence-based, culturally responsive school counseling models within the unique demographic and systemic landscape of United States Miami. Focusing specifically on Miami-Dade County Public Schools (MDCPS), the research examines how School Counselors navigate complex sociocultural dynamics—including high immigrant populations, linguistic diversity, socioeconomic disparities, and state-level policy impacts—to support student well-being and academic achievement. With over 380 schools serving a student body where 75% identify as Hispanic/Latino and 40% are English Language Learners (ELLs), the efficacy of traditional counseling frameworks is severely tested. This study will investigate barriers to effective School Counselor implementation, propose context-specific strategies, and advocate for policy adjustments aligned with Miami's realities. The findings aim to contribute actionable insights for counselor training programs, district leadership, and state educational policy in the United States.</w:t>
      </w:r>
    </w:p>
    <w:bookmarkEnd w:id="20"/>
    <w:bookmarkStart w:id="21" w:name="introduction-and-problem-statement"/>
    <w:p>
      <w:pPr>
        <w:pStyle w:val="Heading2"/>
      </w:pPr>
      <w:r>
        <w:t xml:space="preserve">Introduction and Problem Statement</w:t>
      </w:r>
    </w:p>
    <w:p>
      <w:pPr>
        <w:pStyle w:val="FirstParagraph"/>
      </w:pPr>
      <w:r>
        <w:t xml:space="preserve">United States Miami presents a distinctive challenge for School Counselors due to its status as the largest urban school district in Florida and one of the most diverse metropolitan areas in North America. MDCPS serves over 360,000 students from 185+ countries, with significant concentrations of Haitian, Cuban, Nicaraguan, and Colombian communities. Despite national recommendations advocating for a 250:1 student-to-counselor ratio (American School Counselor Association), Miami-Dade averages a staggering 467:1—a figure exacerbated by high poverty rates (38% of students live below the poverty line) and rising mental health crises among youth. The current School Counselor model often fails to account for systemic inequities, cultural mistrust in institutions, language barriers, and the impact of immigration-related trauma. This gap directly contradicts federal mandates under Title I and state initiatives promoting equity, rendering many counseling efforts ineffective within the Miami context. Consequently, student outcomes such as graduation rates (81% in 2023), chronic absenteeism (16%), and mental health service utilization remain suboptimal compared to national averages.</w:t>
      </w:r>
    </w:p>
    <w:bookmarkEnd w:id="21"/>
    <w:bookmarkStart w:id="22" w:name="Xbe78049ac90a42e5823da91de53df81ca4a464e"/>
    <w:p>
      <w:pPr>
        <w:pStyle w:val="Heading2"/>
      </w:pPr>
      <w:r>
        <w:t xml:space="preserve">Literature Review: Gaps in Miami-Specific Research</w:t>
      </w:r>
    </w:p>
    <w:p>
      <w:pPr>
        <w:pStyle w:val="FirstParagraph"/>
      </w:pPr>
      <w:r>
        <w:t xml:space="preserve">Existing literature on School Counselors predominantly focuses on homogeneous, rural, or suburban U.S. settings, neglecting the complexities of urban centers like Miami. While studies acknowledge cultural competency (e.g., Sue et al., 2019), few examine its application in a linguistically and ethnically heterogeneous environment with specific migration histories. Recent Miami-specific reports (MDCPS Annual Report, 2023) highlight that counselors report insufficient training in trauma-informed care for refugee youth and lack of culturally adapted assessment tools. Furthermore, Florida’s state policies—such as HB 1557 (“Don’t Say Gay”)—have created an additional layer of complexity for School Counselors supporting LGBTQ+ students within Miami’s vibrant and diverse communities. The absence of localized research on how these intersecting factors impact counselor efficacy necessitates this study.</w:t>
      </w:r>
    </w:p>
    <w:bookmarkEnd w:id="22"/>
    <w:bookmarkStart w:id="23" w:name="research-questions"/>
    <w:p>
      <w:pPr>
        <w:pStyle w:val="Heading2"/>
      </w:pPr>
      <w:r>
        <w:t xml:space="preserve">Research Questions</w:t>
      </w:r>
    </w:p>
    <w:p>
      <w:pPr>
        <w:numPr>
          <w:ilvl w:val="0"/>
          <w:numId w:val="1001"/>
        </w:numPr>
        <w:pStyle w:val="Compact"/>
      </w:pPr>
      <w:r>
        <w:t xml:space="preserve">How do School Counselors in United States Miami perceive the alignment between their training, district protocols, and the sociocultural realities of their students (e.g., immigration status, language access, cultural norms)?</w:t>
      </w:r>
    </w:p>
    <w:p>
      <w:pPr>
        <w:numPr>
          <w:ilvl w:val="0"/>
          <w:numId w:val="1001"/>
        </w:numPr>
        <w:pStyle w:val="Compact"/>
      </w:pPr>
      <w:r>
        <w:t xml:space="preserve">What systemic barriers (policy-related, resource allocation, training gaps) most significantly impede School Counselors from delivering effective culturally responsive services in Miami-Dade schools?</w:t>
      </w:r>
    </w:p>
    <w:p>
      <w:pPr>
        <w:numPr>
          <w:ilvl w:val="0"/>
          <w:numId w:val="1001"/>
        </w:numPr>
        <w:pStyle w:val="Compact"/>
      </w:pPr>
      <w:r>
        <w:t xml:space="preserve">How do School Counselors adapt counseling practices to address the unique academic and social-emotional needs of students navigating multilingual identities and immigration-related stressors in Miami?</w:t>
      </w:r>
    </w:p>
    <w:bookmarkEnd w:id="23"/>
    <w:bookmarkStart w:id="24" w:name="methodology"/>
    <w:p>
      <w:pPr>
        <w:pStyle w:val="Heading2"/>
      </w:pPr>
      <w:r>
        <w:t xml:space="preserve">Methodology</w:t>
      </w:r>
    </w:p>
    <w:p>
      <w:pPr>
        <w:pStyle w:val="FirstParagraph"/>
      </w:pPr>
      <w:r>
        <w:t xml:space="preserve">This study will employ a mixed-methods approach grounded in qualitative case analysis and quantitative survey research, ensuring triangulation of data for robust conclusions. The target population includes 150 practicing School Counselors across 30 diverse MDCPS schools (representing high-ELL, high-poverty, and suburban settings). Phase 1 involves a structured survey quantifying counselor self-assessment of training adequacy, resource access, and perceived barriers using Likert-scale instruments adapted from the ASCA National Model. Phase 2 comprises in-depth semi-structured interviews with 30 counselors (stratified by school type) to explore lived experiences and contextual challenges. All qualitative data will undergo thematic analysis using NVivo software, guided by frameworks of cultural humility (Hook et al., 2013) and critical race theory. Ethical approval will be sought through the University of Miami Institutional Review Board, prioritizing confidentiality given sensitive topics like immigration status.</w:t>
      </w:r>
    </w:p>
    <w:bookmarkEnd w:id="24"/>
    <w:bookmarkStart w:id="25" w:name="significance-and-expected-contributions"/>
    <w:p>
      <w:pPr>
        <w:pStyle w:val="Heading2"/>
      </w:pPr>
      <w:r>
        <w:t xml:space="preserve">Significance and Expected Contributions</w:t>
      </w:r>
    </w:p>
    <w:p>
      <w:pPr>
        <w:pStyle w:val="FirstParagraph"/>
      </w:pPr>
      <w:r>
        <w:t xml:space="preserve">This research holds immediate significance for School Counselors in United States Miami, where their role is pivotal to student success amid unprecedented diversity. The findings will directly inform:</w:t>
      </w:r>
    </w:p>
    <w:p>
      <w:pPr>
        <w:numPr>
          <w:ilvl w:val="0"/>
          <w:numId w:val="1002"/>
        </w:numPr>
        <w:pStyle w:val="Compact"/>
      </w:pPr>
      <w:r>
        <w:rPr>
          <w:bCs/>
          <w:b/>
        </w:rPr>
        <w:t xml:space="preserve">Practitioners:</w:t>
      </w:r>
      <w:r>
        <w:t xml:space="preserve"> </w:t>
      </w:r>
      <w:r>
        <w:t xml:space="preserve">Development of a Miami-specific competency toolkit for culturally responsive counseling, including multilingual resources and trauma-informed strategies for immigrant populations.</w:t>
      </w:r>
    </w:p>
    <w:p>
      <w:pPr>
        <w:numPr>
          <w:ilvl w:val="0"/>
          <w:numId w:val="1002"/>
        </w:numPr>
        <w:pStyle w:val="Compact"/>
      </w:pPr>
      <w:r>
        <w:rPr>
          <w:bCs/>
          <w:b/>
        </w:rPr>
        <w:t xml:space="preserve">District Policy:</w:t>
      </w:r>
      <w:r>
        <w:t xml:space="preserve"> </w:t>
      </w:r>
      <w:r>
        <w:t xml:space="preserve">Recommendations to MDCPS leadership on reallocating counselor caseloads, integrating cultural brokers into school teams, and aligning training with local demographics.</w:t>
      </w:r>
    </w:p>
    <w:p>
      <w:pPr>
        <w:numPr>
          <w:ilvl w:val="0"/>
          <w:numId w:val="1002"/>
        </w:numPr>
        <w:pStyle w:val="Compact"/>
      </w:pPr>
      <w:r>
        <w:rPr>
          <w:bCs/>
          <w:b/>
        </w:rPr>
        <w:t xml:space="preserve">State Legislation:</w:t>
      </w:r>
      <w:r>
        <w:t xml:space="preserve"> </w:t>
      </w:r>
      <w:r>
        <w:t xml:space="preserve">Evidence-based advocacy for Florida policy adjustments that support School Counselors in navigating complex sociopolitical environments (e.g., revising HB 1557’s implementation guidelines to protect LGBTQ+ student access).</w:t>
      </w:r>
    </w:p>
    <w:p>
      <w:pPr>
        <w:numPr>
          <w:ilvl w:val="0"/>
          <w:numId w:val="1002"/>
        </w:numPr>
        <w:pStyle w:val="Compact"/>
      </w:pPr>
      <w:r>
        <w:rPr>
          <w:bCs/>
          <w:b/>
        </w:rPr>
        <w:t xml:space="preserve">Academia:</w:t>
      </w:r>
      <w:r>
        <w:t xml:space="preserve"> </w:t>
      </w:r>
      <w:r>
        <w:t xml:space="preserve">A novel framework extending the ASCA model to high-diversity urban contexts, contributing to a growing body of literature on equitable counseling in the United States.</w:t>
      </w:r>
    </w:p>
    <w:bookmarkEnd w:id="25"/>
    <w:bookmarkStart w:id="26" w:name="conclusion"/>
    <w:p>
      <w:pPr>
        <w:pStyle w:val="Heading2"/>
      </w:pPr>
      <w:r>
        <w:t xml:space="preserve">Conclusion</w:t>
      </w:r>
    </w:p>
    <w:p>
      <w:pPr>
        <w:pStyle w:val="FirstParagraph"/>
      </w:pPr>
      <w:r>
        <w:t xml:space="preserve">The role of the School Counselor in United States Miami is not merely supportive—it is foundational to mitigating systemic inequities and fostering resilience within a student population defined by cultural vibrancy and socioeconomic vulnerability. This thesis proposal bridges critical gaps between national counseling standards and Miami’s unique urban reality. By centering the voices of School Counselors who navigate these complexities daily, the research will produce actionable, place-based strategies that empower counselors to transform educational outcomes for Miami’s youth. In an era where equity is both a moral imperative and a policy priority, this study offers a roadmap for ensuring that every student in Miami—regardless of background—receives counseling services that honor their identity and potential. The proposed work is timely, necessary, and poised to make a tangible impact on the School Counselor profession within the United States.</w:t>
      </w:r>
    </w:p>
    <w:bookmarkEnd w:id="26"/>
    <w:bookmarkStart w:id="27" w:name="references-illustrative"/>
    <w:p>
      <w:pPr>
        <w:pStyle w:val="Heading2"/>
      </w:pPr>
      <w:r>
        <w:t xml:space="preserve">References (Illustrative)</w:t>
      </w:r>
    </w:p>
    <w:p>
      <w:pPr>
        <w:numPr>
          <w:ilvl w:val="0"/>
          <w:numId w:val="1003"/>
        </w:numPr>
        <w:pStyle w:val="Compact"/>
      </w:pPr>
      <w:r>
        <w:t xml:space="preserve">American School Counselor Association. (2023). *The ASCA National Model: A Framework for Comprehensive School Counseling Programs*. Alexandria, VA.</w:t>
      </w:r>
    </w:p>
    <w:p>
      <w:pPr>
        <w:numPr>
          <w:ilvl w:val="0"/>
          <w:numId w:val="1003"/>
        </w:numPr>
        <w:pStyle w:val="Compact"/>
      </w:pPr>
      <w:r>
        <w:t xml:space="preserve">Hook, J. N., et al. (2013). Cultural humility in counseling: Implications for training and practice. *Journal of Counseling &amp; Development*, 91(4), 456–468.</w:t>
      </w:r>
    </w:p>
    <w:p>
      <w:pPr>
        <w:numPr>
          <w:ilvl w:val="0"/>
          <w:numId w:val="1003"/>
        </w:numPr>
        <w:pStyle w:val="Compact"/>
      </w:pPr>
      <w:r>
        <w:t xml:space="preserve">Miami-Dade County Public Schools. (2023). *Annual Report on Student Achievement and School Improvement*. Miami, FL.</w:t>
      </w:r>
    </w:p>
    <w:p>
      <w:pPr>
        <w:numPr>
          <w:ilvl w:val="0"/>
          <w:numId w:val="1003"/>
        </w:numPr>
        <w:pStyle w:val="Compact"/>
      </w:pPr>
      <w:r>
        <w:t xml:space="preserve">Sue, D. W., et al. (2019). Cultural humility versus cultural competence: A critical distinction in defining physician training outcomes in multicultural education. *Journal of Transcultural Nursing*, 30(1),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United States Miami Context</dc:title>
  <dc:creator/>
  <dc:language>en</dc:language>
  <cp:keywords/>
  <dcterms:created xsi:type="dcterms:W3CDTF">2026-07-23T21:17:20Z</dcterms:created>
  <dcterms:modified xsi:type="dcterms:W3CDTF">2026-07-23T21:17:20Z</dcterms:modified>
</cp:coreProperties>
</file>

<file path=docProps/custom.xml><?xml version="1.0" encoding="utf-8"?>
<Properties xmlns="http://schemas.openxmlformats.org/officeDocument/2006/custom-properties" xmlns:vt="http://schemas.openxmlformats.org/officeDocument/2006/docPropsVTypes"/>
</file>