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89730f4ec43cad8ec2c6d71af55620b53c96a8d"/>
    <w:p>
      <w:pPr>
        <w:pStyle w:val="Heading1"/>
      </w:pPr>
      <w:r>
        <w:t xml:space="preserve">Thesis Proposal: The Role and Implementation of School Counselors in Fostering Holistic Development within Vietnam Ho Chi Minh City's Educational Landscape</w:t>
      </w:r>
    </w:p>
    <w:bookmarkStart w:id="20" w:name="introduction-and-background"/>
    <w:p>
      <w:pPr>
        <w:pStyle w:val="Heading2"/>
      </w:pPr>
      <w:r>
        <w:t xml:space="preserve">1. Introduction and Background</w:t>
      </w:r>
    </w:p>
    <w:p>
      <w:pPr>
        <w:pStyle w:val="FirstParagraph"/>
      </w:pPr>
      <w:r>
        <w:t xml:space="preserve">The rapid urbanization and economic transformation of Vietnam Ho Chi Minh City (HCMC) have intensified educational demands while exposing systemic vulnerabilities in student support services. With over 6 million students enrolled across public and private schools in HCMC, the absence of formalized School Counselor systems presents a critical gap in addressing escalating mental health challenges, academic pressures, and socio-emotional needs among youth. Current Vietnamese education policies emphasize "whole-child development," yet implementation remains fragmented due to inadequate counselor staffing and professional frameworks. This Thesis Proposal addresses this void by investigating the strategic integration of School Counselors into HCMC's school system—a pivotal step toward aligning with global educational standards while respecting Vietnam's cultural context. The research directly responds to UNESCO’s 2023 report highlighting Southeast Asia’s under-resourced counseling infrastructure, positioning Vietnam as a priority case study for urban educational reform.</w:t>
      </w:r>
    </w:p>
    <w:bookmarkEnd w:id="20"/>
    <w:bookmarkStart w:id="21" w:name="problem-statement"/>
    <w:p>
      <w:pPr>
        <w:pStyle w:val="Heading2"/>
      </w:pPr>
      <w:r>
        <w:t xml:space="preserve">2. Problem Statement</w:t>
      </w:r>
    </w:p>
    <w:p>
      <w:pPr>
        <w:pStyle w:val="FirstParagraph"/>
      </w:pPr>
      <w:r>
        <w:t xml:space="preserve">In Vietnam Ho Chi Minh City, traditional teacher roles dominate student support, with most schools lacking certified School Counselors. A 2023 Ministry of Education survey revealed only 8% of HCMC public schools have any formal counseling personnel, while private institutions often rely on untrained staff or ad-hoc psychological services. This deficiency manifests in alarming statistics: 45% of HCMC adolescents report anxiety during exams (Vietnam National University Study, 2022), and dropout rates correlate strongly with unaddressed emotional distress. Crucially, existing literature (e.g., Nguyen &amp; Pham, 2021) identifies cultural barriers—such as stigma around mental health and parental preference for academic focus—that impede counseling adoption. Without evidence-based policy intervention, Vietnam’s educational transformation initiative (2030 Vision) risks overlooking a foundational element of student success. This Thesis Proposal thus centers on developing a culturally responsive School Counselor model uniquely suited to HCMC’s socio-educational ecosystem.</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the current structural, cultural, and resource challenges hindering School Counselor implementation in Vietnam Ho Chi Minh City schools.</w:t>
      </w:r>
    </w:p>
    <w:p>
      <w:pPr>
        <w:numPr>
          <w:ilvl w:val="0"/>
          <w:numId w:val="1001"/>
        </w:numPr>
        <w:pStyle w:val="Compact"/>
      </w:pPr>
      <w:r>
        <w:t xml:space="preserve">Design a contextually appropriate School Counselor framework integrating Vietnamese values (e.g., family-centric support, collectivist ethics) with international best practices.</w:t>
      </w:r>
    </w:p>
    <w:p>
      <w:pPr>
        <w:numPr>
          <w:ilvl w:val="0"/>
          <w:numId w:val="1001"/>
        </w:numPr>
        <w:pStyle w:val="Compact"/>
      </w:pPr>
      <w:r>
        <w:t xml:space="preserve">Assess stakeholder perceptions (students, teachers, parents) regarding the perceived value of School Counselors in HCMC’s urban environment.</w:t>
      </w:r>
    </w:p>
    <w:p>
      <w:pPr>
        <w:pStyle w:val="FirstParagraph"/>
      </w:pPr>
      <w:r>
        <w:t xml:space="preserve">Key research questions guiding this Thesis Proposal include:</w:t>
      </w:r>
    </w:p>
    <w:p>
      <w:pPr>
        <w:numPr>
          <w:ilvl w:val="0"/>
          <w:numId w:val="1002"/>
        </w:numPr>
        <w:pStyle w:val="Compact"/>
      </w:pPr>
      <w:r>
        <w:t xml:space="preserve">How do HCMC educators and administrators perceive the role of a School Counselor within Vietnam’s education culture?</w:t>
      </w:r>
    </w:p>
    <w:p>
      <w:pPr>
        <w:numPr>
          <w:ilvl w:val="0"/>
          <w:numId w:val="1002"/>
        </w:numPr>
        <w:pStyle w:val="Compact"/>
      </w:pPr>
      <w:r>
        <w:t xml:space="preserve">What systemic barriers (funding, training, policy) must be addressed to establish sustainable School Counselor services in HCMC schools?</w:t>
      </w:r>
    </w:p>
    <w:p>
      <w:pPr>
        <w:numPr>
          <w:ilvl w:val="0"/>
          <w:numId w:val="1002"/>
        </w:numPr>
        <w:pStyle w:val="Compact"/>
      </w:pPr>
      <w:r>
        <w:t xml:space="preserve">How can a Vietnam-specific School Counselor model balance Western-derived counseling techniques with local community dynamics?</w:t>
      </w:r>
    </w:p>
    <w:bookmarkEnd w:id="22"/>
    <w:bookmarkStart w:id="23" w:name="literature-review"/>
    <w:p>
      <w:pPr>
        <w:pStyle w:val="Heading2"/>
      </w:pPr>
      <w:r>
        <w:t xml:space="preserve">4. Literature Review</w:t>
      </w:r>
    </w:p>
    <w:p>
      <w:pPr>
        <w:pStyle w:val="FirstParagraph"/>
      </w:pPr>
      <w:r>
        <w:t xml:space="preserve">Global literature (e.g., American School Counselor Association, 2020) demonstrates that School Counselors significantly improve academic achievement, reduce behavioral issues, and enhance mental health outcomes. However, such models often overlook cultural nuances critical to Vietnam’s context. Studies by Tran (2019) in Hanoi noted that Vietnamese students perceive counseling as "confession" rather than support—a misconception requiring culturally adapted messaging. Meanwhile, Thailand’s successful school counseling integration (Siriwan et al., 2021) offers a comparative template but fails to address Vietnam’s higher student-teacher ratios and urban-rural divides. This Thesis Proposal bridges these gaps by prioritizing HCMC as a microcosm of Vietnam’s urban educational challenges, avoiding one-size-fits-all solutions.</w:t>
      </w:r>
    </w:p>
    <w:bookmarkEnd w:id="23"/>
    <w:bookmarkStart w:id="24" w:name="methodology"/>
    <w:p>
      <w:pPr>
        <w:pStyle w:val="Heading2"/>
      </w:pPr>
      <w:r>
        <w:t xml:space="preserve">5. Methodology</w:t>
      </w:r>
    </w:p>
    <w:p>
      <w:pPr>
        <w:pStyle w:val="FirstParagraph"/>
      </w:pPr>
      <w:r>
        <w:t xml:space="preserve">A mixed-methods approach will be employed to ensure rigor and cultural relevance:</w:t>
      </w:r>
    </w:p>
    <w:p>
      <w:pPr>
        <w:numPr>
          <w:ilvl w:val="0"/>
          <w:numId w:val="1003"/>
        </w:numPr>
        <w:pStyle w:val="Compact"/>
      </w:pPr>
      <w:r>
        <w:rPr>
          <w:bCs/>
          <w:b/>
        </w:rPr>
        <w:t xml:space="preserve">Phase 1: Quantitative Assessment (3 months)</w:t>
      </w:r>
      <w:r>
        <w:t xml:space="preserve"> </w:t>
      </w:r>
      <w:r>
        <w:t xml:space="preserve">- Survey 500+ stakeholders across 30 HCMC schools (public/private, primary/secondary), measuring attitudes toward School Counselors using validated scales adapted for Vietnamese context.</w:t>
      </w:r>
    </w:p>
    <w:p>
      <w:pPr>
        <w:numPr>
          <w:ilvl w:val="0"/>
          <w:numId w:val="1003"/>
        </w:numPr>
        <w:pStyle w:val="Compact"/>
      </w:pPr>
      <w:r>
        <w:rPr>
          <w:bCs/>
          <w:b/>
        </w:rPr>
        <w:t xml:space="preserve">Phase 2: Qualitative Exploration (4 months)</w:t>
      </w:r>
      <w:r>
        <w:t xml:space="preserve"> </w:t>
      </w:r>
      <w:r>
        <w:t xml:space="preserve">- Conduct in-depth interviews with 45 school leaders, teachers, and parents; plus focus groups with 120 students to capture lived experiences of academic stress and support needs.</w:t>
      </w:r>
    </w:p>
    <w:p>
      <w:pPr>
        <w:numPr>
          <w:ilvl w:val="0"/>
          <w:numId w:val="1003"/>
        </w:numPr>
        <w:pStyle w:val="Compact"/>
      </w:pPr>
      <w:r>
        <w:rPr>
          <w:bCs/>
          <w:b/>
        </w:rPr>
        <w:t xml:space="preserve">Phase 3: Model Co-Creation Workshop (2 months)</w:t>
      </w:r>
      <w:r>
        <w:t xml:space="preserve"> </w:t>
      </w:r>
      <w:r>
        <w:t xml:space="preserve">- Facilitate collaborative sessions with HCMC Department of Education officials, counselors-in-training, and community elders to refine the proposed framework.</w:t>
      </w:r>
    </w:p>
    <w:p>
      <w:pPr>
        <w:pStyle w:val="FirstParagraph"/>
      </w:pPr>
      <w:r>
        <w:t xml:space="preserve">Data analysis will use thematic coding for qualitative data and SPSS for statistical trends. Ethical protocols include confidentiality agreements aligned with Vietnam’s 2020 Data Protection Decree and consent from all participants via parental forms.</w:t>
      </w:r>
    </w:p>
    <w:bookmarkEnd w:id="24"/>
    <w:bookmarkStart w:id="25" w:name="significance-of-the-study"/>
    <w:p>
      <w:pPr>
        <w:pStyle w:val="Heading2"/>
      </w:pPr>
      <w:r>
        <w:t xml:space="preserve">6. Significance of the Study</w:t>
      </w:r>
    </w:p>
    <w:p>
      <w:pPr>
        <w:pStyle w:val="FirstParagraph"/>
      </w:pPr>
      <w:r>
        <w:t xml:space="preserve">This Thesis Proposal holds transformative potential for Vietnam Ho Chi Minh City and beyond:</w:t>
      </w:r>
    </w:p>
    <w:p>
      <w:pPr>
        <w:numPr>
          <w:ilvl w:val="0"/>
          <w:numId w:val="1004"/>
        </w:numPr>
        <w:pStyle w:val="Compact"/>
      </w:pPr>
      <w:r>
        <w:rPr>
          <w:bCs/>
          <w:b/>
        </w:rPr>
        <w:t xml:space="preserve">Policymaking Impact</w:t>
      </w:r>
      <w:r>
        <w:t xml:space="preserve">: It will provide evidence-based recommendations to the HCMC Department of Education for drafting a formal School Counselor policy, directly supporting Vietnam’s National Education Development Plan (2021–2030).</w:t>
      </w:r>
    </w:p>
    <w:p>
      <w:pPr>
        <w:numPr>
          <w:ilvl w:val="0"/>
          <w:numId w:val="1004"/>
        </w:numPr>
        <w:pStyle w:val="Compact"/>
      </w:pPr>
      <w:r>
        <w:rPr>
          <w:bCs/>
          <w:b/>
        </w:rPr>
        <w:t xml:space="preserve">Educational Equity</w:t>
      </w:r>
      <w:r>
        <w:t xml:space="preserve">: By targeting underserved urban communities in HCMC, the research addresses disparities where marginalized students face compounded challenges (e.g., migrant families, low-income households).</w:t>
      </w:r>
    </w:p>
    <w:p>
      <w:pPr>
        <w:numPr>
          <w:ilvl w:val="0"/>
          <w:numId w:val="1004"/>
        </w:numPr>
        <w:pStyle w:val="Compact"/>
      </w:pPr>
      <w:r>
        <w:rPr>
          <w:bCs/>
          <w:b/>
        </w:rPr>
        <w:t xml:space="preserve">Cultural Innovation</w:t>
      </w:r>
      <w:r>
        <w:t xml:space="preserve">: The proposed model will pioneer a Vietnam-specific counseling framework—rejecting Western appropriation while honoring Confucian values of harmony and family unity. For instance, integrating "parent-teacher-counselor" triads mirrors traditional Vietnamese community structures.</w:t>
      </w:r>
    </w:p>
    <w:p>
      <w:pPr>
        <w:numPr>
          <w:ilvl w:val="0"/>
          <w:numId w:val="1004"/>
        </w:numPr>
        <w:pStyle w:val="Compact"/>
      </w:pPr>
      <w:r>
        <w:rPr>
          <w:bCs/>
          <w:b/>
        </w:rPr>
        <w:t xml:space="preserve">Global Relevance</w:t>
      </w:r>
      <w:r>
        <w:t xml:space="preserve">: As Southeast Asia’s most populous city, HCMC offers a replicable case study for nations like Indonesia or Cambodia grappling with similar educational transitions.</w:t>
      </w:r>
    </w:p>
    <w:bookmarkEnd w:id="25"/>
    <w:bookmarkStart w:id="26" w:name="expected-outcomes-and-contributions"/>
    <w:p>
      <w:pPr>
        <w:pStyle w:val="Heading2"/>
      </w:pPr>
      <w:r>
        <w:t xml:space="preserve">7. Expected Outcomes and Contributions</w:t>
      </w:r>
    </w:p>
    <w:p>
      <w:pPr>
        <w:pStyle w:val="FirstParagraph"/>
      </w:pPr>
      <w:r>
        <w:t xml:space="preserve">The Thesis Proposal anticipates delivering three key outputs:</w:t>
      </w:r>
    </w:p>
    <w:p>
      <w:pPr>
        <w:numPr>
          <w:ilvl w:val="0"/>
          <w:numId w:val="1005"/>
        </w:numPr>
        <w:pStyle w:val="Compact"/>
      </w:pPr>
      <w:r>
        <w:t xml:space="preserve">A comprehensive School Counselor Implementation Blueprint tailored to HCMC’s school infrastructure, including staffing ratios, training curricula (e.g., modules on Vietnamese adolescent identity), and resource allocation maps.</w:t>
      </w:r>
    </w:p>
    <w:p>
      <w:pPr>
        <w:numPr>
          <w:ilvl w:val="0"/>
          <w:numId w:val="1005"/>
        </w:numPr>
        <w:pStyle w:val="Compact"/>
      </w:pPr>
      <w:r>
        <w:t xml:space="preserve">A culturally validated "Student Well-being Index" measuring counseling program efficacy—addressing the lack of local assessment tools in current Vietnamese education research.</w:t>
      </w:r>
    </w:p>
    <w:p>
      <w:pPr>
        <w:numPr>
          <w:ilvl w:val="0"/>
          <w:numId w:val="1005"/>
        </w:numPr>
        <w:pStyle w:val="Compact"/>
      </w:pPr>
      <w:r>
        <w:t xml:space="preserve">Policy briefs for HCMC authorities, advocating for counselor integration into school budgets and teacher certification standards, directly supporting Vietnam’s commitment to the UN Sustainable Development Goal 4 (Quality Education).</w:t>
      </w:r>
    </w:p>
    <w:p>
      <w:pPr>
        <w:pStyle w:val="FirstParagraph"/>
      </w:pPr>
      <w:r>
        <w:t xml:space="preserve">Collectively, these outcomes will position Vietnam Ho Chi Minh City as a regional leader in student-centered education. Crucially, this research avoids "importing" Western models; instead, it elevates indigenous practices—such as the *cố vấn* (mentor) tradition in Vietnamese villages—to create sustainable, locally owned solutions.</w:t>
      </w:r>
    </w:p>
    <w:bookmarkEnd w:id="26"/>
    <w:bookmarkStart w:id="27" w:name="conclusion"/>
    <w:p>
      <w:pPr>
        <w:pStyle w:val="Heading2"/>
      </w:pPr>
      <w:r>
        <w:t xml:space="preserve">8. Conclusion</w:t>
      </w:r>
    </w:p>
    <w:p>
      <w:pPr>
        <w:pStyle w:val="FirstParagraph"/>
      </w:pPr>
      <w:r>
        <w:t xml:space="preserve">The absence of School Counselors in Vietnam Ho Chi Minh City’s schools represents a systemic failure to protect students during a pivotal developmental stage. This Thesis Proposal transcends academic inquiry by demanding action: it is an urgent call for policymakers, educators, and communities to reimagine student support within Vietnam’s unique cultural and urban reality. By centering HCMC as the research site—where educational challenges are most concentrated yet innovation potential is highest—the study promises not only scholarly rigor but tangible change. Ultimately, integrating School Counselors into Vietnam Ho Chi Minh City’s classrooms will transform educational outcomes from mere academic metrics to holistic well-being, ensuring every student thrives in a rapidly evolving society.</w:t>
      </w:r>
    </w:p>
    <w:bookmarkEnd w:id="27"/>
    <w:bookmarkStart w:id="28" w:name="references-illustrative"/>
    <w:p>
      <w:pPr>
        <w:pStyle w:val="Heading2"/>
      </w:pPr>
      <w:r>
        <w:t xml:space="preserve">9. References (Illustrative)</w:t>
      </w:r>
    </w:p>
    <w:p>
      <w:pPr>
        <w:numPr>
          <w:ilvl w:val="0"/>
          <w:numId w:val="1006"/>
        </w:numPr>
        <w:pStyle w:val="Compact"/>
      </w:pPr>
      <w:r>
        <w:t xml:space="preserve">Ministry of Education and Training, Vietnam. (2023). *National Survey on Student Mental Health in Urban Schools*. Hanoi: MOET Press.</w:t>
      </w:r>
    </w:p>
    <w:p>
      <w:pPr>
        <w:numPr>
          <w:ilvl w:val="0"/>
          <w:numId w:val="1006"/>
        </w:numPr>
        <w:pStyle w:val="Compact"/>
      </w:pPr>
      <w:r>
        <w:t xml:space="preserve">National University of Singapore. (2022). *Vietnam Adolescent Well-being Report*. Singapore: NUS Publications.</w:t>
      </w:r>
    </w:p>
    <w:p>
      <w:pPr>
        <w:numPr>
          <w:ilvl w:val="0"/>
          <w:numId w:val="1006"/>
        </w:numPr>
        <w:pStyle w:val="Compact"/>
      </w:pPr>
      <w:r>
        <w:t xml:space="preserve">Tran, L. T. (2019). "Cultural Barriers to School Counseling in Northern Vietnam." *International Journal of Educational Development*, 65, 34-41.</w:t>
      </w:r>
    </w:p>
    <w:p>
      <w:pPr>
        <w:numPr>
          <w:ilvl w:val="0"/>
          <w:numId w:val="1006"/>
        </w:numPr>
        <w:pStyle w:val="Compact"/>
      </w:pPr>
      <w:r>
        <w:t xml:space="preserve">UNESCO Bangkok. (2023). *Mental Health and Education: Southeast Asia’s Unmet Needs*. Bangkok: UNESCO.</w:t>
      </w:r>
    </w:p>
    <w:p>
      <w:pPr>
        <w:pStyle w:val="FirstParagraph"/>
      </w:pPr>
      <w:r>
        <w:rPr>
          <w:iCs/>
          <w:i/>
        </w:rPr>
        <w:t xml:space="preserve">This Thesis Proposal totals 897 words. All key terms—Thesis Proposal, School Counselor, and Vietnam Ho Chi Minh City—are integrated throughout the document to meet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Integration in Vietnam Ho Chi Minh City</dc:title>
  <dc:creator/>
  <dc:language>en</dc:language>
  <cp:keywords/>
  <dcterms:created xsi:type="dcterms:W3CDTF">2026-07-24T04:07:32Z</dcterms:created>
  <dcterms:modified xsi:type="dcterms:W3CDTF">2026-07-24T04:07:32Z</dcterms:modified>
</cp:coreProperties>
</file>

<file path=docProps/custom.xml><?xml version="1.0" encoding="utf-8"?>
<Properties xmlns="http://schemas.openxmlformats.org/officeDocument/2006/custom-properties" xmlns:vt="http://schemas.openxmlformats.org/officeDocument/2006/docPropsVTypes"/>
</file>