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6" w:name="X91bff1f75d8a5ebe26766f0ffbc279b06559b15"/>
    <w:p>
      <w:pPr>
        <w:pStyle w:val="Heading1"/>
      </w:pPr>
      <w:r>
        <w:t xml:space="preserve">Thesis Proposal: Enhancing Frontline Social Worker Practice within the Dynamic Urban Landscape of Australia Brisbane</w:t>
      </w:r>
    </w:p>
    <w:p>
      <w:pPr>
        <w:pStyle w:val="FirstParagraph"/>
      </w:pPr>
      <w:r>
        <w:rPr>
          <w:bCs/>
          <w:b/>
        </w:rPr>
        <w:t xml:space="preserve">Abstract (Approx. 200 words):</w:t>
      </w:r>
    </w:p>
    <w:p>
      <w:pPr>
        <w:pStyle w:val="BodyText"/>
      </w:pPr>
      <w:r>
        <w:t xml:space="preserve">This Thesis Proposal outlines a critical research investigation into the evolving professional challenges and opportunities facing the</w:t>
      </w:r>
      <w:r>
        <w:t xml:space="preserve"> </w:t>
      </w:r>
      <w:r>
        <w:rPr>
          <w:iCs/>
          <w:i/>
        </w:rPr>
        <w:t xml:space="preserve">Social Worker</w:t>
      </w:r>
      <w:r>
        <w:t xml:space="preserve"> </w:t>
      </w:r>
      <w:r>
        <w:t xml:space="preserve">in contemporary Brisbane, Queensland, Australia. As the fastest-growing major city in Australia, Brisbane presents a unique confluence of demographic diversity, rapid urbanisation, and complex social vulnerabilities that place immense pressure on frontline</w:t>
      </w:r>
      <w:r>
        <w:t xml:space="preserve"> </w:t>
      </w:r>
      <w:r>
        <w:rPr>
          <w:iCs/>
          <w:i/>
        </w:rPr>
        <w:t xml:space="preserve">Social Worker</w:t>
      </w:r>
      <w:r>
        <w:t xml:space="preserve"> </w:t>
      </w:r>
      <w:r>
        <w:t xml:space="preserve">practice. Despite the established framework of the Australian Association of Social Workers (AASW) Code of Ethics and National Practice Standards, significant gaps exist in understanding how Brisbane-specific contextual factors—such as acute housing stress in inner-city suburbs, rising Indigenous disadvantage in regional Queensland communities with high Brisbane migration, and systemic challenges within Queensland Health and Community Services—directly impact the day-to-day efficacy, well-being, and ethical decision-making of</w:t>
      </w:r>
      <w:r>
        <w:t xml:space="preserve"> </w:t>
      </w:r>
      <w:r>
        <w:rPr>
          <w:iCs/>
          <w:i/>
        </w:rPr>
        <w:t xml:space="preserve">Social Worker</w:t>
      </w:r>
      <w:r>
        <w:t xml:space="preserve">s. This research seeks to address this gap through a qualitative study exploring the lived experiences of practitioners across diverse Brisbane service sectors (child protection, mental health, homelessness support, aged care). The findings aim to inform targeted professional development frameworks and policy recommendations specifically designed for the</w:t>
      </w:r>
      <w:r>
        <w:t xml:space="preserve"> </w:t>
      </w:r>
      <w:r>
        <w:rPr>
          <w:iCs/>
          <w:i/>
        </w:rPr>
        <w:t xml:space="preserve">Australia Brisbane</w:t>
      </w:r>
      <w:r>
        <w:t xml:space="preserve"> </w:t>
      </w:r>
      <w:r>
        <w:t xml:space="preserve">context, ultimately contributing to more resilient and effective social work practice in one of Australia's most dynamic urban environments.</w:t>
      </w:r>
    </w:p>
    <w:bookmarkStart w:id="20" w:name="X04a68243c271a98b7c47e15237f92a423ff562c"/>
    <w:p>
      <w:pPr>
        <w:pStyle w:val="Heading2"/>
      </w:pPr>
      <w:r>
        <w:t xml:space="preserve">1. Introduction: The Brisbane Context &amp; Significance of Social Work (Approx. 150 words)</w:t>
      </w:r>
    </w:p>
    <w:p>
      <w:pPr>
        <w:pStyle w:val="FirstParagraph"/>
      </w:pPr>
      <w:r>
        <w:t xml:space="preserve">Brisbane, as the capital city of Queensland and a major hub within</w:t>
      </w:r>
      <w:r>
        <w:t xml:space="preserve"> </w:t>
      </w:r>
      <w:r>
        <w:rPr>
          <w:iCs/>
          <w:i/>
        </w:rPr>
        <w:t xml:space="preserve">Australia</w:t>
      </w:r>
      <w:r>
        <w:t xml:space="preserve">, is experiencing unprecedented population growth, cultural diversity, and socio-economic complexity. This rapid expansion has intensified existing social challenges: housing affordability crises in inner-city areas like Fortitude Valley and South Brisbane; persistent gaps in health outcomes for Aboriginal and Torres Strait Islander peoples; increasing demand for mental health support amid a strained system; and the unique pressures faced by migrant communities settling in outer-urban growth corridors. Within this environment, the</w:t>
      </w:r>
      <w:r>
        <w:t xml:space="preserve"> </w:t>
      </w:r>
      <w:r>
        <w:rPr>
          <w:iCs/>
          <w:i/>
        </w:rPr>
        <w:t xml:space="preserve">Social Worker</w:t>
      </w:r>
      <w:r>
        <w:t xml:space="preserve"> </w:t>
      </w:r>
      <w:r>
        <w:t xml:space="preserve">is a frontline professional essential to navigating these complexities, providing critical support, advocacy, and intervention. However, the specific demands placed on Brisbane-based</w:t>
      </w:r>
      <w:r>
        <w:t xml:space="preserve"> </w:t>
      </w:r>
      <w:r>
        <w:rPr>
          <w:iCs/>
          <w:i/>
        </w:rPr>
        <w:t xml:space="preserve">Social Worker</w:t>
      </w:r>
      <w:r>
        <w:t xml:space="preserve">s—operating within Queensland's distinct legislative framework (e.g., Child Protection Act 1999), diverse service delivery models (public health vs. non-government organisations), and a rapidly changing urban geography—are not adequately reflected in national social work literature or training. This</w:t>
      </w:r>
      <w:r>
        <w:t xml:space="preserve"> </w:t>
      </w:r>
      <w:r>
        <w:rPr>
          <w:iCs/>
          <w:i/>
        </w:rPr>
        <w:t xml:space="preserve">Thesis Proposal</w:t>
      </w:r>
      <w:r>
        <w:t xml:space="preserve"> </w:t>
      </w:r>
      <w:r>
        <w:t xml:space="preserve">argues that understanding these Brisbane-specific dynamics is paramount for developing effective, sustainable practice and supporting the well-being of both practitioners and the communities they serve across</w:t>
      </w:r>
      <w:r>
        <w:t xml:space="preserve"> </w:t>
      </w:r>
      <w:r>
        <w:rPr>
          <w:iCs/>
          <w:i/>
        </w:rPr>
        <w:t xml:space="preserve">Australia Brisbane</w:t>
      </w:r>
      <w:r>
        <w:t xml:space="preserve">.</w:t>
      </w:r>
    </w:p>
    <w:bookmarkEnd w:id="20"/>
    <w:bookmarkStart w:id="21" w:name="X6a8edb14be9e416ab8885fac4117d66089ceb91"/>
    <w:p>
      <w:pPr>
        <w:pStyle w:val="Heading2"/>
      </w:pPr>
      <w:r>
        <w:t xml:space="preserve">2. Literature Review &amp; Research Gap (Approx. 200 words)</w:t>
      </w:r>
    </w:p>
    <w:p>
      <w:pPr>
        <w:pStyle w:val="FirstParagraph"/>
      </w:pPr>
      <w:r>
        <w:t xml:space="preserve">Existing literature on social work practice predominantly focuses on national or international frameworks, often overlooking hyper-localised urban contexts like Brisbane. While studies address general challenges of burnout and resource constraints (</w:t>
      </w:r>
      <w:r>
        <w:rPr>
          <w:iCs/>
          <w:i/>
        </w:rPr>
        <w:t xml:space="preserve">e.g.,</w:t>
      </w:r>
      <w:r>
        <w:t xml:space="preserve">, Brown &amp; O'Connell, 2018), they rarely dissect the interplay of Brisbane-specific factors: the high cost of living in key employment areas impacting practitioner retention; the unique cultural safety considerations required when working with Queensland's significant First Nations population; or the operational challenges within Brisbane City Council's complex community housing initiatives. Research on social work in Australian cities tends to generalise, failing to capture how Brisbane's specific mix of economic drivers (e.g., infrastructure boom), geographic spread (from coastal suburbs to rural-urban fringe), and service delivery structures shape practitioner experience. The National Community Services Strategy 2020-2030 acknowledges local variation but lacks granular guidance for Brisbane-based practice. This research directly addresses the critical gap: a situated study of</w:t>
      </w:r>
      <w:r>
        <w:t xml:space="preserve"> </w:t>
      </w:r>
      <w:r>
        <w:rPr>
          <w:iCs/>
          <w:i/>
        </w:rPr>
        <w:t xml:space="preserve">Social Worker</w:t>
      </w:r>
      <w:r>
        <w:t xml:space="preserve"> </w:t>
      </w:r>
      <w:r>
        <w:t xml:space="preserve">practice specifically within the Brisbane ecosystem, moving beyond theoretical models to capture the concrete realities influencing ethical, effective intervention in this pivotal Australian city.</w:t>
      </w:r>
    </w:p>
    <w:bookmarkEnd w:id="21"/>
    <w:bookmarkStart w:id="22" w:name="research-questions-approx.-100-words"/>
    <w:p>
      <w:pPr>
        <w:pStyle w:val="Heading2"/>
      </w:pPr>
      <w:r>
        <w:t xml:space="preserve">3. Research Questions (Approx. 100 words)</w:t>
      </w:r>
    </w:p>
    <w:p>
      <w:pPr>
        <w:pStyle w:val="FirstParagraph"/>
      </w:pPr>
      <w:r>
        <w:t xml:space="preserve">This thesis proposes the following core research questions for investigation within</w:t>
      </w:r>
      <w:r>
        <w:t xml:space="preserve"> </w:t>
      </w:r>
      <w:r>
        <w:rPr>
          <w:iCs/>
          <w:i/>
        </w:rPr>
        <w:t xml:space="preserve">Australia Brisbane</w:t>
      </w:r>
      <w:r>
        <w:t xml:space="preserve">:</w:t>
      </w:r>
    </w:p>
    <w:p>
      <w:pPr>
        <w:numPr>
          <w:ilvl w:val="0"/>
          <w:numId w:val="1001"/>
        </w:numPr>
        <w:pStyle w:val="Compact"/>
      </w:pPr>
      <w:r>
        <w:t xml:space="preserve">How do Brisbane-specific contextual factors (e.g., housing crisis intensity, cultural diversity patterns, service delivery fragmentation) most significantly impact the daily practice and decision-making of frontline Social Workers?</w:t>
      </w:r>
    </w:p>
    <w:p>
      <w:pPr>
        <w:numPr>
          <w:ilvl w:val="0"/>
          <w:numId w:val="1001"/>
        </w:numPr>
        <w:pStyle w:val="Compact"/>
      </w:pPr>
      <w:r>
        <w:t xml:space="preserve">What are the primary stressors and resilience factors experienced by Social Workers operating in Brisbane's high-demand service sectors (e.g., child protection, homelessness support), and how do these differ from national averages?</w:t>
      </w:r>
    </w:p>
    <w:p>
      <w:pPr>
        <w:numPr>
          <w:ilvl w:val="0"/>
          <w:numId w:val="1001"/>
        </w:numPr>
        <w:pStyle w:val="Compact"/>
      </w:pPr>
      <w:r>
        <w:t xml:space="preserve">What specific skills, resources, or policy changes are most urgently needed to enhance Social Worker efficacy and well-being within the Brisbane context to better serve vulnerable populations?</w:t>
      </w:r>
    </w:p>
    <w:bookmarkEnd w:id="22"/>
    <w:bookmarkStart w:id="23" w:name="methodology-approx.-150-words"/>
    <w:p>
      <w:pPr>
        <w:pStyle w:val="Heading2"/>
      </w:pPr>
      <w:r>
        <w:t xml:space="preserve">4. Methodology (Approx. 150 words)</w:t>
      </w:r>
    </w:p>
    <w:p>
      <w:pPr>
        <w:pStyle w:val="FirstParagraph"/>
      </w:pPr>
      <w:r>
        <w:t xml:space="preserve">A qualitative, interpretive phenomenological approach will be employed, prioritising the rich, lived experiences of practitioners. Purposive sampling will recruit 30-40 experienced Social Workers from a diverse range of Brisbane-based services (e.g., Queensland Health mental health teams in the Brisbane metropolitan area, Anglicare Brisbane homeless services, community centres in Logan or Ipswich), ensuring representation across sectors and years of experience. Data collection will involve semi-structured interviews (approx. 60 minutes each), conducted face-to-face or via secure video conferencing within Brisbane, to capture nuanced perspectives on workplace challenges and opportunities. Thematic analysis will be used to identify recurring patterns, barriers, and facilitators within the Brisbane context. Ethical approval from a Queensland University Ethics Committee is secured prior to commencement. The methodology ensures the voices of</w:t>
      </w:r>
      <w:r>
        <w:t xml:space="preserve"> </w:t>
      </w:r>
      <w:r>
        <w:rPr>
          <w:iCs/>
          <w:i/>
        </w:rPr>
        <w:t xml:space="preserve">Social Worker</w:t>
      </w:r>
      <w:r>
        <w:t xml:space="preserve">s directly working in</w:t>
      </w:r>
      <w:r>
        <w:t xml:space="preserve"> </w:t>
      </w:r>
      <w:r>
        <w:rPr>
          <w:iCs/>
          <w:i/>
        </w:rPr>
        <w:t xml:space="preserve">Australia Brisbane</w:t>
      </w:r>
      <w:r>
        <w:t xml:space="preserve"> </w:t>
      </w:r>
      <w:r>
        <w:t xml:space="preserve">are central to generating actionable insights.</w:t>
      </w:r>
    </w:p>
    <w:bookmarkEnd w:id="23"/>
    <w:bookmarkStart w:id="24" w:name="X8053599f25226f52d318b31e612a0bd39d92ba0"/>
    <w:p>
      <w:pPr>
        <w:pStyle w:val="Heading2"/>
      </w:pPr>
      <w:r>
        <w:t xml:space="preserve">5. Expected Contribution &amp; Significance (Approx. 100 words)</w:t>
      </w:r>
    </w:p>
    <w:p>
      <w:pPr>
        <w:pStyle w:val="FirstParagraph"/>
      </w:pPr>
      <w:r>
        <w:t xml:space="preserve">This research promises significant practical and academic contributions for the field of social work within</w:t>
      </w:r>
      <w:r>
        <w:t xml:space="preserve"> </w:t>
      </w:r>
      <w:r>
        <w:rPr>
          <w:iCs/>
          <w:i/>
        </w:rPr>
        <w:t xml:space="preserve">Australia Brisbane</w:t>
      </w:r>
      <w:r>
        <w:t xml:space="preserve">. Practically, it will generate evidence-based recommendations for Brisbane service managers, AASW Queensland Chapter, and policymakers to develop targeted support mechanisms—such as context-specific supervision models or resource allocation strategies—to bolster Social Worker capacity. Academically, it advances understanding of social work practice in a rapidly growing Australian city, enriching the national discourse by providing a granular case study of how urban dynamics shape professional identity and intervention. Crucially, the findings will directly inform future social work education curricula at institutions like Queensland University of Technology (QUT) and University of Queensland (UQ), ensuring Brisbane-based graduates are better prepared for the city's unique challenges as emerging</w:t>
      </w:r>
      <w:r>
        <w:t xml:space="preserve"> </w:t>
      </w:r>
      <w:r>
        <w:rPr>
          <w:iCs/>
          <w:i/>
        </w:rPr>
        <w:t xml:space="preserve">Social Worker</w:t>
      </w:r>
      <w:r>
        <w:t xml:space="preserve">s.</w:t>
      </w:r>
    </w:p>
    <w:bookmarkEnd w:id="24"/>
    <w:bookmarkStart w:id="25" w:name="Xfc15330d197295810b817a421d2fb0b171151c2"/>
    <w:p>
      <w:pPr>
        <w:pStyle w:val="Heading2"/>
      </w:pPr>
      <w:r>
        <w:t xml:space="preserve">6. Conclusion: The Imperative for Contextualised Research (Approx. 100 words)</w:t>
      </w:r>
    </w:p>
    <w:p>
      <w:pPr>
        <w:pStyle w:val="FirstParagraph"/>
      </w:pPr>
      <w:r>
        <w:t xml:space="preserve">The role of the</w:t>
      </w:r>
      <w:r>
        <w:t xml:space="preserve"> </w:t>
      </w:r>
      <w:r>
        <w:rPr>
          <w:iCs/>
          <w:i/>
        </w:rPr>
        <w:t xml:space="preserve">Social Worker</w:t>
      </w:r>
      <w:r>
        <w:t xml:space="preserve"> </w:t>
      </w:r>
      <w:r>
        <w:t xml:space="preserve">in Brisbane is more critical than ever, yet the city's dynamic social landscape demands research that reflects its specific realities, not generic solutions. This Thesis Proposal establishes a vital foundation for understanding how Brisbane's unique pressures—its growth trajectory, demographic shifts, and service system complexities—shape the practice of Social Workers across</w:t>
      </w:r>
      <w:r>
        <w:t xml:space="preserve"> </w:t>
      </w:r>
      <w:r>
        <w:rPr>
          <w:iCs/>
          <w:i/>
        </w:rPr>
        <w:t xml:space="preserve">Australia Brisbane</w:t>
      </w:r>
      <w:r>
        <w:t xml:space="preserve">. By centreing the lived experiences of practitioners within this city context, this research moves beyond description to actively contribute to building a more effective, sustainable, and compassionate social work profession capable of meeting Brisbane's evolving needs. The outcomes will be directly relevant to improving service delivery and supporting the well-being of both vulnerable communities and the dedicated</w:t>
      </w:r>
      <w:r>
        <w:t xml:space="preserve"> </w:t>
      </w:r>
      <w:r>
        <w:rPr>
          <w:iCs/>
          <w:i/>
        </w:rPr>
        <w:t xml:space="preserve">Social Worker</w:t>
      </w:r>
      <w:r>
        <w:t xml:space="preserve">s serving them within one of Australia's most significant urban centres.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Worker Practice in Australia Brisbane Context</dc:title>
  <dc:creator/>
  <dc:language>en</dc:language>
  <cp:keywords/>
  <dcterms:created xsi:type="dcterms:W3CDTF">2026-07-20T18:34:36Z</dcterms:created>
  <dcterms:modified xsi:type="dcterms:W3CDTF">2026-07-20T18:34:36Z</dcterms:modified>
</cp:coreProperties>
</file>

<file path=docProps/custom.xml><?xml version="1.0" encoding="utf-8"?>
<Properties xmlns="http://schemas.openxmlformats.org/officeDocument/2006/custom-properties" xmlns:vt="http://schemas.openxmlformats.org/officeDocument/2006/docPropsVTypes"/>
</file>