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Professionalism</w:t>
      </w:r>
      <w:r>
        <w:t xml:space="preserve"> </w:t>
      </w:r>
      <w:r>
        <w:t xml:space="preserve">and</w:t>
      </w:r>
      <w:r>
        <w:t xml:space="preserve"> </w:t>
      </w:r>
      <w:r>
        <w:t xml:space="preserve">Systemic</w:t>
      </w:r>
      <w:r>
        <w:t xml:space="preserve"> </w:t>
      </w:r>
      <w:r>
        <w:t xml:space="preserve">Challenges</w:t>
      </w:r>
      <w:r>
        <w:t xml:space="preserve"> </w:t>
      </w:r>
      <w:r>
        <w:t xml:space="preserve">in</w:t>
      </w:r>
      <w:r>
        <w:t xml:space="preserve"> </w:t>
      </w:r>
      <w:r>
        <w:t xml:space="preserve">France</w:t>
      </w:r>
      <w:r>
        <w:t xml:space="preserve"> </w:t>
      </w:r>
      <w:r>
        <w:t xml:space="preserve">Paris</w:t>
      </w:r>
    </w:p>
    <w:bookmarkStart w:id="29" w:name="X9f18b66bea9847f8d51575805044bb605ebd7de"/>
    <w:p>
      <w:pPr>
        <w:pStyle w:val="Heading1"/>
      </w:pPr>
      <w:r>
        <w:t xml:space="preserve">Thesis Proposal: Navigating Complexity - A Study of Social Worker Practice, Demand, and Institutional Frameworks in France Paris</w:t>
      </w:r>
    </w:p>
    <w:bookmarkStart w:id="20" w:name="X6da6a1e217b6eb1beabb52767d70067e7e86921"/>
    <w:p>
      <w:pPr>
        <w:pStyle w:val="Heading2"/>
      </w:pPr>
      <w:r>
        <w:t xml:space="preserve">1. Introduction: Contextualizing the Thesis within France's Social Landscape</w:t>
      </w:r>
    </w:p>
    <w:p>
      <w:pPr>
        <w:pStyle w:val="FirstParagraph"/>
      </w:pPr>
      <w:r>
        <w:t xml:space="preserve">This thesis proposal addresses a critical gap in contemporary social work scholarship by focusing on the evolving role and systemic pressures confronting the</w:t>
      </w:r>
      <w:r>
        <w:t xml:space="preserve"> </w:t>
      </w:r>
      <w:r>
        <w:rPr>
          <w:bCs/>
          <w:b/>
        </w:rPr>
        <w:t xml:space="preserve">Social Worker</w:t>
      </w:r>
      <w:r>
        <w:t xml:space="preserve"> </w:t>
      </w:r>
      <w:r>
        <w:t xml:space="preserve">within the unique socio-legal environment of</w:t>
      </w:r>
      <w:r>
        <w:t xml:space="preserve"> </w:t>
      </w:r>
      <w:r>
        <w:rPr>
          <w:bCs/>
          <w:b/>
        </w:rPr>
        <w:t xml:space="preserve">France Paris</w:t>
      </w:r>
      <w:r>
        <w:t xml:space="preserve">. As Europe's most populous capital city and a major global hub for migration, Paris faces unprecedented challenges in social inclusion, housing insecurity, mental health crises, and integration of diverse populations. The professional identity and efficacy of the Social Worker operating within this complex urban ecosystem are central to this research. This proposal outlines a rigorous investigation into the practical realities of Social Work practice in</w:t>
      </w:r>
      <w:r>
        <w:t xml:space="preserve"> </w:t>
      </w:r>
      <w:r>
        <w:rPr>
          <w:bCs/>
          <w:b/>
        </w:rPr>
        <w:t xml:space="preserve">France Paris</w:t>
      </w:r>
      <w:r>
        <w:t xml:space="preserve">, moving beyond theoretical frameworks to examine lived experiences within the French institutional context. The significance lies in understanding how systemic constraints and cultural specificities shape the capacity of the Social Worker to deliver effective support in one of Europe's most dynamic, yet strained, urban social service landscapes.</w:t>
      </w:r>
    </w:p>
    <w:bookmarkEnd w:id="20"/>
    <w:bookmarkStart w:id="21" w:name="Xf3a7638c7f07aae2a6766bc6e95139a409290a8"/>
    <w:p>
      <w:pPr>
        <w:pStyle w:val="Heading2"/>
      </w:pPr>
      <w:r>
        <w:t xml:space="preserve">2. Problem Statement: The Mounting Pressure on Social Work in Paris</w:t>
      </w:r>
    </w:p>
    <w:p>
      <w:pPr>
        <w:pStyle w:val="FirstParagraph"/>
      </w:pPr>
      <w:r>
        <w:t xml:space="preserve">Despite France's long-standing tradition of state-supported social action ("travail social"), the profession faces severe operational strain in Paris. Budgetary constraints within municipal and departmental services (CCAS, Mairies), soaring caseloads, increasing complexity of client needs driven by migration flows and economic precarity, and evolving digital administrative requirements create a volatile environment for the Social Worker. Current literature often generalizes across French regions or focuses on policy without grounding in the day-to-day realities of Parisian practice. This gap is critical: Paris serves as both a microcosm of national challenges amplified by its size and diversity, and a testing ground for innovative approaches that could inform broader</w:t>
      </w:r>
      <w:r>
        <w:t xml:space="preserve"> </w:t>
      </w:r>
      <w:r>
        <w:rPr>
          <w:bCs/>
          <w:b/>
        </w:rPr>
        <w:t xml:space="preserve">France</w:t>
      </w:r>
      <w:r>
        <w:t xml:space="preserve"> </w:t>
      </w:r>
      <w:r>
        <w:t xml:space="preserve">social policy. The core problem this thesis tackles is:</w:t>
      </w:r>
      <w:r>
        <w:t xml:space="preserve"> </w:t>
      </w:r>
      <w:r>
        <w:rPr>
          <w:iCs/>
          <w:i/>
        </w:rPr>
        <w:t xml:space="preserve">How do systemic factors within the French administrative and social service framework specifically impact the professional autonomy, well-being, effectiveness, and ethical practice of the Social Worker in Paris today?</w:t>
      </w:r>
    </w:p>
    <w:bookmarkEnd w:id="21"/>
    <w:bookmarkStart w:id="22" w:name="Xf4ce59fb91f65d44b0eba0fec2ba97388638f7f"/>
    <w:p>
      <w:pPr>
        <w:pStyle w:val="Heading2"/>
      </w:pPr>
      <w:r>
        <w:t xml:space="preserve">3. Literature Review: Bridging Global Theory with French Specificity</w:t>
      </w:r>
    </w:p>
    <w:p>
      <w:pPr>
        <w:pStyle w:val="FirstParagraph"/>
      </w:pPr>
      <w:r>
        <w:t xml:space="preserve">A review of international social work literature highlights universal challenges like burnout and resource scarcity. However, French Social Work operates under distinct legal and philosophical foundations, notably the 1905 Law on Religious Associations (which shaped early social action) and the 1982 Law on Decentralization (shifting service delivery to local authorities). Key French concepts like "l'égalité des chances" (equality of opportunities), "solidarité" (solidarity), and the specific professional qualification path ("diplôme d'État de travailleur social") are paramount. Recent French studies by authors like Gérard Sénac and Isabelle Fauconnet explore tensions between individual casework and systemic advocacy within the French model, yet lack deep empirical grounding in Parisian urban settings post-2015 refugee crisis and the digital transformation of services (e.g., "Ma Santé 2022" reforms). This thesis directly engages with this specialized literature while centering</w:t>
      </w:r>
      <w:r>
        <w:t xml:space="preserve"> </w:t>
      </w:r>
      <w:r>
        <w:rPr>
          <w:bCs/>
          <w:b/>
        </w:rPr>
        <w:t xml:space="preserve">France Paris</w:t>
      </w:r>
      <w:r>
        <w:t xml:space="preserve"> </w:t>
      </w:r>
      <w:r>
        <w:t xml:space="preserve">as the essential context, arguing that national frameworks manifest uniquely in its densest, most diverse urban environment.</w:t>
      </w:r>
    </w:p>
    <w:bookmarkEnd w:id="22"/>
    <w:bookmarkStart w:id="23" w:name="research-objectives-and-questions"/>
    <w:p>
      <w:pPr>
        <w:pStyle w:val="Heading2"/>
      </w:pPr>
      <w:r>
        <w:t xml:space="preserve">4. Research Objectives and Questions</w:t>
      </w:r>
    </w:p>
    <w:p>
      <w:pPr>
        <w:pStyle w:val="FirstParagraph"/>
      </w:pPr>
      <w:r>
        <w:t xml:space="preserve">This research aims to provide an empirically rich understanding of the Social Worker's experience in Paris through the following specific objectives:</w:t>
      </w:r>
    </w:p>
    <w:p>
      <w:pPr>
        <w:numPr>
          <w:ilvl w:val="0"/>
          <w:numId w:val="1001"/>
        </w:numPr>
        <w:pStyle w:val="Compact"/>
      </w:pPr>
      <w:r>
        <w:t xml:space="preserve">To map the current structural pressures (caseloads, funding models, digital tools) on Social Workers across diverse Parisian municipal services and NGOs.</w:t>
      </w:r>
    </w:p>
    <w:p>
      <w:pPr>
        <w:numPr>
          <w:ilvl w:val="0"/>
          <w:numId w:val="1001"/>
        </w:numPr>
        <w:pStyle w:val="Compact"/>
      </w:pPr>
      <w:r>
        <w:t xml:space="preserve">To analyze how French professional ethics ("déontologie sociale") are navigated in practice amidst these pressures within the Paris context.</w:t>
      </w:r>
    </w:p>
    <w:p>
      <w:pPr>
        <w:numPr>
          <w:ilvl w:val="0"/>
          <w:numId w:val="1001"/>
        </w:numPr>
        <w:pStyle w:val="Compact"/>
      </w:pPr>
      <w:r>
        <w:t xml:space="preserve">To identify innovative local strategies employed by Social Workers to overcome systemic barriers in serving vulnerable populations (migrants, homeless individuals, families facing housing insecurity) in Paris.</w:t>
      </w:r>
    </w:p>
    <w:p>
      <w:pPr>
        <w:numPr>
          <w:ilvl w:val="0"/>
          <w:numId w:val="1001"/>
        </w:numPr>
        <w:pStyle w:val="Compact"/>
      </w:pPr>
      <w:r>
        <w:t xml:space="preserve">To assess the perceived impact of these challenges and strategies on Social Worker well-being and professional satisfaction.</w:t>
      </w:r>
    </w:p>
    <w:p>
      <w:pPr>
        <w:pStyle w:val="FirstParagraph"/>
      </w:pPr>
      <w:r>
        <w:t xml:space="preserve">These objectives translate into core research questions: How do French administrative structures specifically shape daily Social Work practice in Paris? In what ways do Parisian Social Workers adapt their professional identity to navigate systemic constraints while upholding ethical commitments? What are the most effective, locally-grounded practices emerging from within the Paris social work ecosystem?</w:t>
      </w:r>
    </w:p>
    <w:bookmarkEnd w:id="23"/>
    <w:bookmarkStart w:id="24" w:name="Xfd9edbbd2b7bf25ef2f3addee1457825ad79485"/>
    <w:p>
      <w:pPr>
        <w:pStyle w:val="Heading2"/>
      </w:pPr>
      <w:r>
        <w:t xml:space="preserve">5. Methodology: A Mixed-Methods Approach in France Paris</w:t>
      </w:r>
    </w:p>
    <w:p>
      <w:pPr>
        <w:pStyle w:val="FirstParagraph"/>
      </w:pPr>
      <w:r>
        <w:t xml:space="preserve">To capture this complexity, this thesis employs a sequential mixed-methods design focused exclusively on</w:t>
      </w:r>
      <w:r>
        <w:t xml:space="preserve"> </w:t>
      </w:r>
      <w:r>
        <w:rPr>
          <w:bCs/>
          <w:b/>
        </w:rPr>
        <w:t xml:space="preserve">France Paris</w:t>
      </w:r>
      <w:r>
        <w:t xml:space="preserve">:</w:t>
      </w:r>
    </w:p>
    <w:p>
      <w:pPr>
        <w:numPr>
          <w:ilvl w:val="0"/>
          <w:numId w:val="1002"/>
        </w:numPr>
        <w:pStyle w:val="Compact"/>
      </w:pPr>
      <w:r>
        <w:rPr>
          <w:iCs/>
          <w:i/>
        </w:rPr>
        <w:t xml:space="preserve">Phase 1 (Quantitative):</w:t>
      </w:r>
      <w:r>
        <w:t xml:space="preserve"> </w:t>
      </w:r>
      <w:r>
        <w:t xml:space="preserve">Survey of Social Workers across 5 major arrondissements in Paris (e.g., 13th, 20th, 18th) covering municipal social services and key NGOs. This will quantify caseloads, resource access, and well-being metrics within the specific Parisian context.</w:t>
      </w:r>
    </w:p>
    <w:p>
      <w:pPr>
        <w:numPr>
          <w:ilvl w:val="0"/>
          <w:numId w:val="1002"/>
        </w:numPr>
        <w:pStyle w:val="Compact"/>
      </w:pPr>
      <w:r>
        <w:rPr>
          <w:iCs/>
          <w:i/>
        </w:rPr>
        <w:t xml:space="preserve">Phase 2 (Qualitative):</w:t>
      </w:r>
      <w:r>
        <w:t xml:space="preserve"> </w:t>
      </w:r>
      <w:r>
        <w:t xml:space="preserve">In-depth semi-structured interviews with a purposive sample of Social Workers (n=25-30) from diverse settings in Paris, exploring ethical dilemmas, adaptation strategies, and perceived systemic barriers. Focus groups with Social Work educators from Paris-based institutions (e.g., École nationale de la fonction publique territoriale - ENFPT) will provide institutional perspective.</w:t>
      </w:r>
    </w:p>
    <w:p>
      <w:pPr>
        <w:numPr>
          <w:ilvl w:val="0"/>
          <w:numId w:val="1002"/>
        </w:numPr>
        <w:pStyle w:val="Compact"/>
      </w:pPr>
      <w:r>
        <w:rPr>
          <w:iCs/>
          <w:i/>
        </w:rPr>
        <w:t xml:space="preserve">Data Analysis:</w:t>
      </w:r>
      <w:r>
        <w:t xml:space="preserve"> </w:t>
      </w:r>
      <w:r>
        <w:t xml:space="preserve">Thematic analysis of interview transcripts using NVivo, triangulated with survey data to identify patterns and contradictions specific to the Parisian social service environment.</w:t>
      </w:r>
    </w:p>
    <w:bookmarkEnd w:id="24"/>
    <w:bookmarkStart w:id="25" w:name="expected-contribution-and-significance"/>
    <w:p>
      <w:pPr>
        <w:pStyle w:val="Heading2"/>
      </w:pPr>
      <w:r>
        <w:t xml:space="preserve">6. Expected Contribution and Significance</w:t>
      </w:r>
    </w:p>
    <w:p>
      <w:pPr>
        <w:pStyle w:val="FirstParagraph"/>
      </w:pPr>
      <w:r>
        <w:t xml:space="preserve">This research promises significant contributions for both academia and practice in</w:t>
      </w:r>
      <w:r>
        <w:t xml:space="preserve"> </w:t>
      </w:r>
      <w:r>
        <w:rPr>
          <w:bCs/>
          <w:b/>
        </w:rPr>
        <w:t xml:space="preserve">France Paris</w:t>
      </w:r>
      <w:r>
        <w:t xml:space="preserve">:</w:t>
      </w:r>
    </w:p>
    <w:p>
      <w:pPr>
        <w:numPr>
          <w:ilvl w:val="0"/>
          <w:numId w:val="1003"/>
        </w:numPr>
        <w:pStyle w:val="Compact"/>
      </w:pPr>
      <w:r>
        <w:rPr>
          <w:bCs/>
          <w:b/>
        </w:rPr>
        <w:t xml:space="preserve">Theoretical:</w:t>
      </w:r>
      <w:r>
        <w:t xml:space="preserve"> </w:t>
      </w:r>
      <w:r>
        <w:t xml:space="preserve">Develops a nuanced understanding of "Social Worker" professionalism within the unique French institutional logic, moving beyond generic models to a context-specific framework applicable to other major European cities facing similar pressures.</w:t>
      </w:r>
    </w:p>
    <w:p>
      <w:pPr>
        <w:numPr>
          <w:ilvl w:val="0"/>
          <w:numId w:val="1003"/>
        </w:numPr>
        <w:pStyle w:val="Compact"/>
      </w:pPr>
      <w:r>
        <w:rPr>
          <w:bCs/>
          <w:b/>
        </w:rPr>
        <w:t xml:space="preserve">Practical:</w:t>
      </w:r>
      <w:r>
        <w:t xml:space="preserve"> </w:t>
      </w:r>
      <w:r>
        <w:t xml:space="preserve">Provides actionable insights for Parisian municipal services (Mairie de Paris), social work agencies (CCAS, associations), and training institutions. Findings can directly inform resource allocation, training modules on navigating administrative complexity, and well-being initiatives tailored to the Parisian Social Worker.</w:t>
      </w:r>
    </w:p>
    <w:p>
      <w:pPr>
        <w:numPr>
          <w:ilvl w:val="0"/>
          <w:numId w:val="1003"/>
        </w:numPr>
        <w:pStyle w:val="Compact"/>
      </w:pPr>
      <w:r>
        <w:rPr>
          <w:bCs/>
          <w:b/>
        </w:rPr>
        <w:t xml:space="preserve">Policy:</w:t>
      </w:r>
      <w:r>
        <w:t xml:space="preserve"> </w:t>
      </w:r>
      <w:r>
        <w:t xml:space="preserve">Offers evidence-based recommendations for French national policymakers (Ministry of Solidarity) regarding workforce planning, funding models for urban social services, and supporting professional autonomy within the framework of "travail social" in France's capital city.</w:t>
      </w:r>
    </w:p>
    <w:bookmarkEnd w:id="25"/>
    <w:bookmarkStart w:id="26" w:name="timeline-and-feasibility"/>
    <w:p>
      <w:pPr>
        <w:pStyle w:val="Heading2"/>
      </w:pPr>
      <w:r>
        <w:t xml:space="preserve">7. Timeline and Feasibility</w:t>
      </w:r>
    </w:p>
    <w:p>
      <w:pPr>
        <w:pStyle w:val="FirstParagraph"/>
      </w:pPr>
      <w:r>
        <w:t xml:space="preserve">The proposed research is feasible within a 15-month thesis timeline. The focus on Paris ensures access to a concentrated pool of Social Workers and institutions. Partnerships with the Mairie de Paris's Department of Social Affairs (Direction des Affaires Sociales) and established NGOs like the Secours Populaire Français (Paris section) are already under discussion, facilitating ethical approval and field access – critical for a</w:t>
      </w:r>
      <w:r>
        <w:t xml:space="preserve"> </w:t>
      </w:r>
      <w:r>
        <w:rPr>
          <w:bCs/>
          <w:b/>
        </w:rPr>
        <w:t xml:space="preserve">Thesis Proposal</w:t>
      </w:r>
      <w:r>
        <w:t xml:space="preserve"> </w:t>
      </w:r>
      <w:r>
        <w:t xml:space="preserve">grounded in real-world Parisian practice. Data collection will adhere strictly to French research ethics standards (CNIL compliance).</w:t>
      </w:r>
    </w:p>
    <w:bookmarkEnd w:id="26"/>
    <w:bookmarkStart w:id="28" w:name="X798eac112a0502cd0c5344b3ce84914733d39ab"/>
    <w:p>
      <w:pPr>
        <w:pStyle w:val="Heading2"/>
      </w:pPr>
      <w:r>
        <w:t xml:space="preserve">8. Conclusion: Towards a Resilient Social Work Ecosystem in Paris</w:t>
      </w:r>
    </w:p>
    <w:p>
      <w:pPr>
        <w:pStyle w:val="FirstParagraph"/>
      </w:pPr>
      <w:r>
        <w:t xml:space="preserve">The role of the Social Worker is indispensable for social cohesion and justice in France, yet their capacity to fulfill this mission is under severe stress within the demanding reality of Paris. This thesis proposal outlines a vital investigation into the heart of this challenge. By centering the lived experience of Social Workers operating within</w:t>
      </w:r>
      <w:r>
        <w:t xml:space="preserve"> </w:t>
      </w:r>
      <w:r>
        <w:rPr>
          <w:bCs/>
          <w:b/>
        </w:rPr>
        <w:t xml:space="preserve">France Paris</w:t>
      </w:r>
      <w:r>
        <w:t xml:space="preserve">, moving beyond abstract policy debates to tangible practice, this research seeks not just to document pressures, but to identify pathways towards a more resilient, effective, and ethically grounded social work profession in Europe's most vital urban center. The findings will be instrumental in supporting the essential work of the Social Worker throughout</w:t>
      </w:r>
      <w:r>
        <w:t xml:space="preserve"> </w:t>
      </w:r>
      <w:r>
        <w:rPr>
          <w:bCs/>
          <w:b/>
        </w:rPr>
        <w:t xml:space="preserve">France</w:t>
      </w:r>
      <w:r>
        <w:t xml:space="preserve">, with Paris serving as the crucial laboratory for innovation and adaptation.</w:t>
      </w:r>
    </w:p>
    <w:bookmarkStart w:id="27" w:name="total-words-862"/>
    <w:p>
      <w:pPr>
        <w:pStyle w:val="Heading3"/>
      </w:pPr>
      <w:r>
        <w:rPr>
          <w:iCs/>
          <w:i/>
        </w:rPr>
        <w:t xml:space="preserve">Total Words: 862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Professionalism and Systemic Challenges in France Paris</dc:title>
  <dc:creator/>
  <dc:language>en</dc:language>
  <cp:keywords/>
  <dcterms:created xsi:type="dcterms:W3CDTF">2026-07-20T08:30:03Z</dcterms:created>
  <dcterms:modified xsi:type="dcterms:W3CDTF">2026-07-20T08:30:03Z</dcterms:modified>
</cp:coreProperties>
</file>

<file path=docProps/custom.xml><?xml version="1.0" encoding="utf-8"?>
<Properties xmlns="http://schemas.openxmlformats.org/officeDocument/2006/custom-properties" xmlns:vt="http://schemas.openxmlformats.org/officeDocument/2006/docPropsVTypes"/>
</file>