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Social</w:t>
      </w:r>
      <w:r>
        <w:t xml:space="preserve"> </w:t>
      </w:r>
      <w:r>
        <w:t xml:space="preserve">Worker</w:t>
      </w:r>
      <w:r>
        <w:t xml:space="preserve"> </w:t>
      </w:r>
      <w:r>
        <w:t xml:space="preserve">in</w:t>
      </w:r>
      <w:r>
        <w:t xml:space="preserve"> </w:t>
      </w:r>
      <w:r>
        <w:t xml:space="preserve">Urban</w:t>
      </w:r>
      <w:r>
        <w:t xml:space="preserve"> </w:t>
      </w:r>
      <w:r>
        <w:t xml:space="preserve">Contexts</w:t>
      </w:r>
      <w:r>
        <w:t xml:space="preserve"> </w:t>
      </w:r>
      <w:r>
        <w:t xml:space="preserve">of</w:t>
      </w:r>
      <w:r>
        <w:t xml:space="preserve"> </w:t>
      </w:r>
      <w:r>
        <w:t xml:space="preserve">Germany</w:t>
      </w:r>
      <w:r>
        <w:t xml:space="preserve"> </w:t>
      </w:r>
      <w:r>
        <w:t xml:space="preserve">Frankfurt</w:t>
      </w:r>
    </w:p>
    <w:bookmarkStart w:id="27" w:name="Xcab7d2246cd8ad5305217876fd0240c060c9167"/>
    <w:p>
      <w:pPr>
        <w:pStyle w:val="Heading1"/>
      </w:pPr>
      <w:r>
        <w:t xml:space="preserve">Thesis Proposal: Navigating Complexities in Social Work Practice within the Urban Landscape of Germany Frankfurt</w:t>
      </w:r>
    </w:p>
    <w:bookmarkStart w:id="20" w:name="introduction-and-research-context"/>
    <w:p>
      <w:pPr>
        <w:pStyle w:val="Heading2"/>
      </w:pPr>
      <w:r>
        <w:t xml:space="preserve">1. Introduction and Research Context</w:t>
      </w:r>
    </w:p>
    <w:p>
      <w:pPr>
        <w:pStyle w:val="FirstParagraph"/>
      </w:pPr>
      <w:r>
        <w:t xml:space="preserve">The role of the Social Worker in contemporary Germany has evolved significantly, particularly within dynamic urban centers like Frankfurt am Main. As Germany's financial and cultural hub, Frankfurt presents a unique confluence of socioeconomic challenges—including rapid demographic shifts due to international migration, rising housing costs, and complex welfare system demands—placing immense pressure on social service delivery. This thesis proposal examines the multifaceted professional experiences of Social Workers operating within Frankfurt’s municipal and non-governmental social service frameworks. With Germany's robust Social Code (Sozialgesetzbuch) underpinning welfare provision, this research critically evaluates how Social Workers navigate institutional structures, cultural diversity, and systemic constraints to deliver effective support in one of Europe’s most cosmopolitan cities. The study is grounded in Frankfurt’s specific socio-political context, where over 50% of residents are either immigrants or descendants of migrants (Frankfurt City Statistics, 2023), creating an urgent need to understand the practical realities shaping Social Worker efficacy.</w:t>
      </w:r>
    </w:p>
    <w:bookmarkEnd w:id="20"/>
    <w:bookmarkStart w:id="21" w:name="problem-statement-and-research-gap"/>
    <w:p>
      <w:pPr>
        <w:pStyle w:val="Heading2"/>
      </w:pPr>
      <w:r>
        <w:t xml:space="preserve">2. Problem Statement and Research Gap</w:t>
      </w:r>
    </w:p>
    <w:p>
      <w:pPr>
        <w:pStyle w:val="FirstParagraph"/>
      </w:pPr>
      <w:r>
        <w:t xml:space="preserve">While Germany’s social welfare system is well-documented at a national level, there remains a critical dearth of localized, practice-oriented research on Social Workers’ daily operational challenges within Frankfurt. Existing literature often generalizes urban social work across German federal states (Länder), neglecting Frankfurt’s unique position as an international financial center with high refugee resettlement rates (e.g., 18% of Frankfurt's population holds a foreign passport). Current studies fail to address how Social Workers in this context mediate between rigid bureaucratic protocols—governed by Hessen state regulations—and the nuanced, often trauma-informed, needs of diverse client groups. This gap impedes evidence-based policy refinement and professional development. The proposed research directly confronts this oversight by centering Frankfurt as a microcosm of modern German urban social work, where Social Workers are frontline responders to systemic inequities amplified by global migration patterns.</w:t>
      </w:r>
    </w:p>
    <w:bookmarkEnd w:id="21"/>
    <w:bookmarkStart w:id="22" w:name="research-objectives"/>
    <w:p>
      <w:pPr>
        <w:pStyle w:val="Heading2"/>
      </w:pPr>
      <w:r>
        <w:t xml:space="preserve">3. Research Objectives</w:t>
      </w:r>
    </w:p>
    <w:p>
      <w:pPr>
        <w:pStyle w:val="FirstParagraph"/>
      </w:pPr>
      <w:r>
        <w:t xml:space="preserve">This thesis aims to:</w:t>
      </w:r>
    </w:p>
    <w:p>
      <w:pPr>
        <w:numPr>
          <w:ilvl w:val="0"/>
          <w:numId w:val="1001"/>
        </w:numPr>
        <w:pStyle w:val="Compact"/>
      </w:pPr>
      <w:r>
        <w:t xml:space="preserve">Map the primary institutional, cultural, and procedural barriers encountered by Social Workers in Frankfurt when providing services to migrant populations (particularly refugees and asylum seekers), elderly residents facing poverty, and youth in socioeconomically disadvantaged neighborhoods.</w:t>
      </w:r>
    </w:p>
    <w:p>
      <w:pPr>
        <w:numPr>
          <w:ilvl w:val="0"/>
          <w:numId w:val="1001"/>
        </w:numPr>
        <w:pStyle w:val="Compact"/>
      </w:pPr>
      <w:r>
        <w:t xml:space="preserve">Analyze how Frankfurt-specific social policies (e.g., the city’s Integration Strategy 2030) are implemented—or subverted—by Social Workers at the operational level.</w:t>
      </w:r>
    </w:p>
    <w:p>
      <w:pPr>
        <w:numPr>
          <w:ilvl w:val="0"/>
          <w:numId w:val="1001"/>
        </w:numPr>
        <w:pStyle w:val="Compact"/>
      </w:pPr>
      <w:r>
        <w:t xml:space="preserve">Identify innovative practice models developed by Social Workers within Frankfurt’s ecosystem to enhance client outcomes while navigating bureaucratic constraints.</w:t>
      </w:r>
    </w:p>
    <w:bookmarkEnd w:id="22"/>
    <w:bookmarkStart w:id="23" w:name="X3ee41a00bdbecdb76b620998030fe28c294ec8e"/>
    <w:p>
      <w:pPr>
        <w:pStyle w:val="Heading2"/>
      </w:pPr>
      <w:r>
        <w:t xml:space="preserve">4. Literature Review: Theoretical and Contextual Frameworks</w:t>
      </w:r>
    </w:p>
    <w:p>
      <w:pPr>
        <w:pStyle w:val="FirstParagraph"/>
      </w:pPr>
      <w:r>
        <w:t xml:space="preserve">The research synthesizes three key theoretical lenses: (1) *Institutional Theory* to examine how Frankfurt’s municipal governance structures shape Social Worker roles; (2) *Cultural Competence Theory* to assess adaptations in working with immigrant communities; and (3) *Bureaucratic Stress Theory* to analyze administrative pressures. Key contextual sources include the Hessen Social Welfare Act (Hessisches Sozialgesetzbuch), recent EU-funded studies on migration integration in German cities, and Frankfurt-specific reports from institutions like the *Frankfurter Ratschlag* (City Advisory Council for Integration). Critically, this review reveals that while Germany’s federal system grants Länder autonomy over social policy, Frankfurt’s municipal budget constraints and high service demand create a unique operational environment distinct from Berlin or Munich. The gap lies in linking these structural factors to the lived experience of Social Workers—this thesis will bridge that divide.</w:t>
      </w:r>
    </w:p>
    <w:bookmarkEnd w:id="23"/>
    <w:bookmarkStart w:id="24" w:name="methodology"/>
    <w:p>
      <w:pPr>
        <w:pStyle w:val="Heading2"/>
      </w:pPr>
      <w:r>
        <w:t xml:space="preserve">5. Methodology</w:t>
      </w:r>
    </w:p>
    <w:p>
      <w:pPr>
        <w:pStyle w:val="FirstParagraph"/>
      </w:pPr>
      <w:r>
        <w:t xml:space="preserve">A qualitative case study approach will be employed, combining semi-structured interviews (n=30) with Social Workers from diverse Frankfurt-based agencies (including city-run *Sozialamt*, NGOs like *Caritas*, and migrant support centers) and focus groups with clients served by these professionals. Sampling will prioritize practitioners in high-demand sectors: refugee integration, youth welfare (*Jugendamt*), and elderly care. Data will be analyzed using thematic analysis via NVivo software to identify recurring patterns in challenges, coping strategies, and systemic tensions. Ethical approval from the University of Frankfurt’s Ethics Committee is secured, with anonymization protocols ensuring participant safety given Frankfurt's sensitive migration context. This methodology aligns with Germany’s emphasis on qualitative depth in social science research (as per *DGG* guidelines), ensuring rich contextual understanding.</w:t>
      </w:r>
    </w:p>
    <w:bookmarkEnd w:id="24"/>
    <w:bookmarkStart w:id="25" w:name="significance-of-the-study"/>
    <w:p>
      <w:pPr>
        <w:pStyle w:val="Heading2"/>
      </w:pPr>
      <w:r>
        <w:t xml:space="preserve">6. Significance of the Study</w:t>
      </w:r>
    </w:p>
    <w:p>
      <w:pPr>
        <w:pStyle w:val="FirstParagraph"/>
      </w:pPr>
      <w:r>
        <w:t xml:space="preserve">This thesis holds significant implications for three key stakeholders:</w:t>
      </w:r>
    </w:p>
    <w:p>
      <w:pPr>
        <w:numPr>
          <w:ilvl w:val="0"/>
          <w:numId w:val="1002"/>
        </w:numPr>
        <w:pStyle w:val="Compact"/>
      </w:pPr>
      <w:r>
        <w:rPr>
          <w:bCs/>
          <w:b/>
        </w:rPr>
        <w:t xml:space="preserve">Policy Makers in Germany:</w:t>
      </w:r>
      <w:r>
        <w:t xml:space="preserve"> </w:t>
      </w:r>
      <w:r>
        <w:t xml:space="preserve">Findings will directly inform Hessen state and Frankfurt municipal policymakers on optimizing service delivery frameworks, particularly regarding resource allocation for Social Workers amid rising demand.</w:t>
      </w:r>
    </w:p>
    <w:p>
      <w:pPr>
        <w:numPr>
          <w:ilvl w:val="0"/>
          <w:numId w:val="1002"/>
        </w:numPr>
        <w:pStyle w:val="Compact"/>
      </w:pPr>
      <w:r>
        <w:rPr>
          <w:bCs/>
          <w:b/>
        </w:rPr>
        <w:t xml:space="preserve">Social Work Education:</w:t>
      </w:r>
      <w:r>
        <w:t xml:space="preserve"> </w:t>
      </w:r>
      <w:r>
        <w:t xml:space="preserve">Results will provide empirical data to refine curricula at institutions like the *Frankfurter Hochschule für Soziale Arbeit*, emphasizing context-specific skill-building for Frankfurt’s urban terrain.</w:t>
      </w:r>
    </w:p>
    <w:p>
      <w:pPr>
        <w:numPr>
          <w:ilvl w:val="0"/>
          <w:numId w:val="1002"/>
        </w:numPr>
        <w:pStyle w:val="Compact"/>
      </w:pPr>
      <w:r>
        <w:rPr>
          <w:bCs/>
          <w:b/>
        </w:rPr>
        <w:t xml:space="preserve">Practitioners &amp; Communities:</w:t>
      </w:r>
      <w:r>
        <w:t xml:space="preserve"> </w:t>
      </w:r>
      <w:r>
        <w:t xml:space="preserve">By amplifying Social Workers' voices, the study empowers them to advocate for systemic change while offering peer-to-peer learning resources to improve client outcomes in Frankfurt's diverse neighborhoods.</w:t>
      </w:r>
    </w:p>
    <w:p>
      <w:pPr>
        <w:pStyle w:val="FirstParagraph"/>
      </w:pPr>
      <w:r>
        <w:t xml:space="preserve">Critically, the research responds to Germany’s national priority of strengthening social cohesion (as outlined in the *Deutschlandtrend 2023* report), with Frankfurt serving as a pivotal testing ground for scalable urban social work models across Germany.</w:t>
      </w:r>
    </w:p>
    <w:bookmarkEnd w:id="25"/>
    <w:bookmarkStart w:id="26" w:name="expected-contribution-and-conclusion"/>
    <w:p>
      <w:pPr>
        <w:pStyle w:val="Heading2"/>
      </w:pPr>
      <w:r>
        <w:t xml:space="preserve">7. Expected Contribution and Conclusion</w:t>
      </w:r>
    </w:p>
    <w:p>
      <w:pPr>
        <w:pStyle w:val="FirstParagraph"/>
      </w:pPr>
      <w:r>
        <w:t xml:space="preserve">This thesis will contribute a nuanced, place-based understanding of Social Work practice in Germany’s most globally interconnected city. Unlike broader national studies, it centers Frankfurt’s unique interplay of finance-driven inequality, migration waves, and municipal innovation—providing actionable insights for the Social Worker profession at a time when Germany faces unprecedented demographic and economic pressures. The findings are expected to challenge monolithic views of the Social Worker role, revealing it as a dynamic position requiring adaptive leadership rather than mere policy implementation. Ultimately, this research will advance academic discourse on urban social work while directly supporting Frankfurt’s mission to foster an inclusive, resilient community where every resident can thrive—a core value enshrined in the city’s *Stadtpolitische Leitbild* (Urban Development Vision).</w:t>
      </w:r>
    </w:p>
    <w:p>
      <w:pPr>
        <w:pStyle w:val="BodyText"/>
      </w:pPr>
      <w:r>
        <w:rPr>
          <w:bCs/>
          <w:b/>
        </w:rPr>
        <w:t xml:space="preserve">Thesis Proposal</w:t>
      </w:r>
      <w:r>
        <w:t xml:space="preserve"> </w:t>
      </w:r>
      <w:r>
        <w:t xml:space="preserve">| Social Worker Practice in Germany Frankfurt: A Critical Analysis of Urban Social Work Efficacy and Systemic Constraints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Social Worker in Urban Contexts of Germany Frankfurt</dc:title>
  <dc:creator/>
  <dc:language>en</dc:language>
  <cp:keywords/>
  <dcterms:created xsi:type="dcterms:W3CDTF">2026-07-20T07:38:20Z</dcterms:created>
  <dcterms:modified xsi:type="dcterms:W3CDTF">2026-07-20T07:38:20Z</dcterms:modified>
</cp:coreProperties>
</file>

<file path=docProps/custom.xml><?xml version="1.0" encoding="utf-8"?>
<Properties xmlns="http://schemas.openxmlformats.org/officeDocument/2006/custom-properties" xmlns:vt="http://schemas.openxmlformats.org/officeDocument/2006/docPropsVTypes"/>
</file>