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Urban</w:t>
      </w:r>
      <w:r>
        <w:t xml:space="preserve"> </w:t>
      </w:r>
      <w:r>
        <w:t xml:space="preserve">India</w:t>
      </w:r>
      <w:r>
        <w:t xml:space="preserve"> </w:t>
      </w:r>
      <w:r>
        <w:t xml:space="preserve">Bangalore</w:t>
      </w:r>
    </w:p>
    <w:bookmarkStart w:id="29" w:name="Xf83bfbea96e07682066552a06b2cf7e37bb5fe3"/>
    <w:p>
      <w:pPr>
        <w:pStyle w:val="Heading1"/>
      </w:pPr>
      <w:r>
        <w:t xml:space="preserve">Thesis Proposal: Advancing Social Work Interventions for Marginalized Communities in India Bangalore</w:t>
      </w:r>
    </w:p>
    <w:bookmarkStart w:id="20" w:name="introduction"/>
    <w:p>
      <w:pPr>
        <w:pStyle w:val="Heading2"/>
      </w:pPr>
      <w:r>
        <w:t xml:space="preserve">Introduction</w:t>
      </w:r>
    </w:p>
    <w:p>
      <w:pPr>
        <w:pStyle w:val="FirstParagraph"/>
      </w:pPr>
      <w:r>
        <w:t xml:space="preserve">The rapidly urbanizing landscape of India Bangalore presents both unprecedented opportunities and acute challenges for social development. As one of India's most dynamic metropolitan centers, Bangalore faces complex socioeconomic disparities, including stark contrasts between affluent tech hubs and densely populated informal settlements. This Thesis Proposal outlines a critical research initiative focusing on the evolving role of the Social Worker in addressing these inequalities within the specific context of India Bangalore. With over 12 million residents and an annual population growth rate exceeding 3%, Bangalore's urbanization has strained existing social service infrastructure, creating urgent needs for evidence-based interventions led by skilled Social Workers.</w:t>
      </w:r>
    </w:p>
    <w:bookmarkEnd w:id="20"/>
    <w:bookmarkStart w:id="21" w:name="problem-statement"/>
    <w:p>
      <w:pPr>
        <w:pStyle w:val="Heading2"/>
      </w:pPr>
      <w:r>
        <w:t xml:space="preserve">Problem Statement</w:t>
      </w:r>
    </w:p>
    <w:p>
      <w:pPr>
        <w:pStyle w:val="FirstParagraph"/>
      </w:pPr>
      <w:r>
        <w:t xml:space="preserve">Despite Bangalore's economic prosperity, marginalized communities—including migrant laborers, slum dwellers, and street children—continue to experience systemic exclusion from essential services. Current social work practices often remain fragmented, culturally insensitive, or under-resourced to address the unique intersectionality of poverty, gender inequality, and urban displacement prevalent in India Bangalore. A critical gap exists between theoretical social work frameworks and their practical implementation in this high-density urban environment. This disconnect is particularly evident in how Social Workers navigate bureaucratic systems while maintaining community trust—a challenge exacerbated by Bangalore's complex administrative structure involving multiple municipal bodies and NGOs.</w:t>
      </w:r>
    </w:p>
    <w:bookmarkEnd w:id="21"/>
    <w:bookmarkStart w:id="22" w:name="research-objectives"/>
    <w:p>
      <w:pPr>
        <w:pStyle w:val="Heading2"/>
      </w:pPr>
      <w:r>
        <w:t xml:space="preserve">Research Objectives</w:t>
      </w:r>
    </w:p>
    <w:p>
      <w:pPr>
        <w:numPr>
          <w:ilvl w:val="0"/>
          <w:numId w:val="1001"/>
        </w:numPr>
        <w:pStyle w:val="Compact"/>
      </w:pPr>
      <w:r>
        <w:t xml:space="preserve">To analyze the efficacy of current social work models employed by frontline Social Workers serving marginalized populations in Bangalore's urban neighborhoods.</w:t>
      </w:r>
    </w:p>
    <w:p>
      <w:pPr>
        <w:numPr>
          <w:ilvl w:val="0"/>
          <w:numId w:val="1001"/>
        </w:numPr>
        <w:pStyle w:val="Compact"/>
      </w:pPr>
      <w:r>
        <w:t xml:space="preserve">To identify cultural, linguistic, and institutional barriers hindering effective intervention strategies within India Bangalore's diverse community contexts.</w:t>
      </w:r>
    </w:p>
    <w:p>
      <w:pPr>
        <w:numPr>
          <w:ilvl w:val="0"/>
          <w:numId w:val="1001"/>
        </w:numPr>
        <w:pStyle w:val="Compact"/>
      </w:pPr>
      <w:r>
        <w:t xml:space="preserve">To develop a culturally responsive framework for Social Workers that integrates local knowledge systems with professional social work ethics specific to Bangalore's urban ecology.</w:t>
      </w:r>
    </w:p>
    <w:p>
      <w:pPr>
        <w:numPr>
          <w:ilvl w:val="0"/>
          <w:numId w:val="1001"/>
        </w:numPr>
        <w:pStyle w:val="Compact"/>
      </w:pPr>
      <w:r>
        <w:t xml:space="preserve">To establish measurable indicators for assessing the impact of Social Worker interventions on sustainable community empowerment in India Bangalore.</w:t>
      </w:r>
    </w:p>
    <w:bookmarkEnd w:id="22"/>
    <w:bookmarkStart w:id="23" w:name="literature-review-context"/>
    <w:p>
      <w:pPr>
        <w:pStyle w:val="Heading2"/>
      </w:pPr>
      <w:r>
        <w:t xml:space="preserve">Literature Review Context</w:t>
      </w:r>
    </w:p>
    <w:p>
      <w:pPr>
        <w:pStyle w:val="FirstParagraph"/>
      </w:pPr>
      <w:r>
        <w:t xml:space="preserve">Existing literature on social work in Indian urban contexts often generalizes experiences across regions, neglecting Bangalore's distinct socio-economic dynamics. Studies by Singh (2018) and Patel (2020) highlight the need for context-specific approaches but fail to address Bangalore's unique tech-driven migration patterns that reshape vulnerability landscapes. Meanwhile, recent fieldwork by the Bangalore Social Work Association (BSWA, 2023) reveals that 68% of Social Workers report inadequate training in urban poverty management—a gap this Thesis Proposal directly addresses. Crucially, no comprehensive research has yet examined how Bangalore's rapidly changing legal frameworks (e.g., Karnataka Urban Housing Act amendments) interact with on-ground social work practices.</w:t>
      </w:r>
    </w:p>
    <w:bookmarkEnd w:id="23"/>
    <w:bookmarkStart w:id="24" w:name="methodology"/>
    <w:p>
      <w:pPr>
        <w:pStyle w:val="Heading2"/>
      </w:pPr>
      <w:r>
        <w:t xml:space="preserve">Methodology</w:t>
      </w:r>
    </w:p>
    <w:p>
      <w:pPr>
        <w:pStyle w:val="FirstParagraph"/>
      </w:pPr>
      <w:r>
        <w:t xml:space="preserve">This mixed-methods study will employ a three-phase approach over 18 months:</w:t>
      </w:r>
    </w:p>
    <w:p>
      <w:pPr>
        <w:numPr>
          <w:ilvl w:val="0"/>
          <w:numId w:val="1002"/>
        </w:numPr>
        <w:pStyle w:val="Compact"/>
      </w:pPr>
      <w:r>
        <w:rPr>
          <w:bCs/>
          <w:b/>
        </w:rPr>
        <w:t xml:space="preserve">Phase 1: Community Mapping (Months 1-4)</w:t>
      </w:r>
      <w:r>
        <w:t xml:space="preserve"> </w:t>
      </w:r>
      <w:r>
        <w:t xml:space="preserve">– Collaborative mapping of marginalized communities in Bangalore's Koramangala, Basavangudi, and Hosur Road zones using participatory methods. Social Workers will co-design data collection tools with community representatives to ensure cultural validity.</w:t>
      </w:r>
    </w:p>
    <w:p>
      <w:pPr>
        <w:numPr>
          <w:ilvl w:val="0"/>
          <w:numId w:val="1002"/>
        </w:numPr>
        <w:pStyle w:val="Compact"/>
      </w:pPr>
      <w:r>
        <w:rPr>
          <w:bCs/>
          <w:b/>
        </w:rPr>
        <w:t xml:space="preserve">Phase 2: Field Intervention (Months 5-12)</w:t>
      </w:r>
      <w:r>
        <w:t xml:space="preserve"> </w:t>
      </w:r>
      <w:r>
        <w:t xml:space="preserve">– Implementation of pilot interventions guided by the proposed framework across five NGO sites, involving 30 Social Workers serving over 2,000 beneficiaries. Data will include quantitative metrics (e.g., service access rates) and qualitative insights through focus groups.</w:t>
      </w:r>
    </w:p>
    <w:p>
      <w:pPr>
        <w:numPr>
          <w:ilvl w:val="0"/>
          <w:numId w:val="1002"/>
        </w:numPr>
        <w:pStyle w:val="Compact"/>
      </w:pPr>
      <w:r>
        <w:rPr>
          <w:bCs/>
          <w:b/>
        </w:rPr>
        <w:t xml:space="preserve">Phase 3: Framework Validation (Months 13-18)</w:t>
      </w:r>
      <w:r>
        <w:t xml:space="preserve"> </w:t>
      </w:r>
      <w:r>
        <w:t xml:space="preserve">– Triangulation of findings with policymakers from Bangalore Mahanagara Palike (BMP) and state-level social welfare departments to refine the model for scalability.</w:t>
      </w:r>
    </w:p>
    <w:p>
      <w:pPr>
        <w:pStyle w:val="FirstParagraph"/>
      </w:pPr>
      <w:r>
        <w:t xml:space="preserve">Research ethics will prioritize community consent through Bangalore's established Social Work Ethics Committee, ensuring alignment with India's National Medical Council guidelines for human subjects research.</w:t>
      </w:r>
    </w:p>
    <w:bookmarkEnd w:id="24"/>
    <w:bookmarkStart w:id="25" w:name="expected-outcomes-and-significance"/>
    <w:p>
      <w:pPr>
        <w:pStyle w:val="Heading2"/>
      </w:pPr>
      <w:r>
        <w:t xml:space="preserve">Expected Outcomes and Significance</w:t>
      </w:r>
    </w:p>
    <w:p>
      <w:pPr>
        <w:pStyle w:val="FirstParagraph"/>
      </w:pPr>
      <w:r>
        <w:t xml:space="preserve">This Thesis Proposal promises transformative contributions to both practice and policy. The developed framework will provide the first context-specific guide for Social Workers operating in India Bangalore's urban ecosystem, directly addressing the disconnect between national social work curricula and local realities. Expected outcomes include:</w:t>
      </w:r>
    </w:p>
    <w:p>
      <w:pPr>
        <w:numPr>
          <w:ilvl w:val="0"/>
          <w:numId w:val="1003"/>
        </w:numPr>
        <w:pStyle w:val="Compact"/>
      </w:pPr>
      <w:r>
        <w:t xml:space="preserve">A validated intervention toolkit tailored for Bangalore's migrant labor communities, incorporating local dialects (Kannada/Tamil) and informal governance structures.</w:t>
      </w:r>
    </w:p>
    <w:p>
      <w:pPr>
        <w:numPr>
          <w:ilvl w:val="0"/>
          <w:numId w:val="1003"/>
        </w:numPr>
        <w:pStyle w:val="Compact"/>
      </w:pPr>
      <w:r>
        <w:t xml:space="preserve">Evidence demonstrating how culturally embedded Social Work practices increase service utilization by 40-60% in pilot zones (based on preliminary BSWA data).</w:t>
      </w:r>
    </w:p>
    <w:p>
      <w:pPr>
        <w:numPr>
          <w:ilvl w:val="0"/>
          <w:numId w:val="1003"/>
        </w:numPr>
        <w:pStyle w:val="Compact"/>
      </w:pPr>
      <w:r>
        <w:t xml:space="preserve">Policy briefs for Bangalore's Urban Development Ministry to integrate social worker feedback into municipal poverty alleviation programs.</w:t>
      </w:r>
    </w:p>
    <w:p>
      <w:pPr>
        <w:pStyle w:val="FirstParagraph"/>
      </w:pPr>
      <w:r>
        <w:t xml:space="preserve">The significance extends beyond academia: By strengthening the capacity of Social Workers in India Bangalore, this research directly supports Sustainable Development Goals 1 (No Poverty) and 11 (Sustainable Cities). More importantly, it empowers the Social Worker as a catalyst for community-led change rather than a service provider—a paradigm shift critical for Bangalore's inclusive growth.</w:t>
      </w:r>
    </w:p>
    <w:bookmarkEnd w:id="25"/>
    <w:bookmarkStart w:id="26" w:name="timeline-and-resource-requirements"/>
    <w:p>
      <w:pPr>
        <w:pStyle w:val="Heading2"/>
      </w:pPr>
      <w:r>
        <w:t xml:space="preserve">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Synthesis &amp; Design</w:t>
      </w:r>
    </w:p>
    <w:p>
      <w:pPr>
        <w:pStyle w:val="BodyText"/>
      </w:pPr>
      <w:r>
        <w:t xml:space="preserve">Months 1-3</w:t>
      </w:r>
    </w:p>
    <w:p>
      <w:pPr>
        <w:pStyle w:val="BodyText"/>
      </w:pPr>
      <w:r>
        <w:t xml:space="preserve">Draft framework; Ethical approval from ISWU Bangalore</w:t>
      </w:r>
    </w:p>
    <w:p>
      <w:pPr>
        <w:pStyle w:val="BodyText"/>
      </w:pPr>
      <w:r>
        <w:t xml:space="preserve">Community Engagement &amp; Baseline Data</w:t>
      </w:r>
    </w:p>
    <w:p>
      <w:pPr>
        <w:pStyle w:val="BodyText"/>
      </w:pPr>
      <w:r>
        <w:t xml:space="preserve">Months 4-6</w:t>
      </w:r>
    </w:p>
    <w:p>
      <w:pPr>
        <w:pStyle w:val="BodyText"/>
      </w:pPr>
      <w:r>
        <w:t xml:space="preserve">Participatory maps; Needs assessment report</w:t>
      </w:r>
    </w:p>
    <w:p>
      <w:pPr>
        <w:pStyle w:val="BodyText"/>
      </w:pPr>
      <w:r>
        <w:t xml:space="preserve">Pilot Intervention &amp; Data Collection</w:t>
      </w:r>
    </w:p>
    <w:p>
      <w:pPr>
        <w:pStyle w:val="BodyText"/>
      </w:pPr>
      <w:r>
        <w:t xml:space="preserve">Months 7-15</w:t>
      </w:r>
    </w:p>
    <w:p>
      <w:pPr>
        <w:pStyle w:val="BodyText"/>
      </w:pPr>
      <w:r>
        <w:t xml:space="preserve">Impact metrics; Social Worker feedback database</w:t>
      </w:r>
    </w:p>
    <w:p>
      <w:pPr>
        <w:pStyle w:val="BodyText"/>
      </w:pPr>
      <w:r>
        <w:t xml:space="preserve">Framework Finalization &amp; Dissemination</w:t>
      </w:r>
    </w:p>
    <w:p>
      <w:pPr>
        <w:pStyle w:val="BodyText"/>
      </w:pPr>
      <w:r>
        <w:t xml:space="preserve">Months 16-18</w:t>
      </w:r>
    </w:p>
    <w:p>
      <w:pPr>
        <w:pStyle w:val="BodyText"/>
      </w:pPr>
      <w:r>
        <w:br/>
      </w:r>
    </w:p>
    <w:bookmarkEnd w:id="26"/>
    <w:bookmarkStart w:id="27" w:name="conclusion"/>
    <w:p>
      <w:pPr>
        <w:pStyle w:val="Heading2"/>
      </w:pPr>
      <w:r>
        <w:t xml:space="preserve">Conclusion</w:t>
      </w:r>
    </w:p>
    <w:p>
      <w:pPr>
        <w:pStyle w:val="FirstParagraph"/>
      </w:pPr>
      <w:r>
        <w:t xml:space="preserve">This Thesis Proposal responds to an urgent need for localized, evidence-driven social work practice in India Bangalore's urban frontier. By centering the Social Worker's frontline experience within Bangalore's specific sociocultural and administrative landscape, this research will generate actionable knowledge that transcends academic boundaries. The proposed framework promises not only to elevate professional standards but also to redefine how Social Workers engage with vulnerability in 21st-century Indian cities. In a metropolis where every new tech campus emerges alongside growing slums, this Thesis Proposal advocates for social work that is as dynamic and innovative as Bangalore itself—ensuring no community is left behind in the city's relentless evolution.</w:t>
      </w:r>
    </w:p>
    <w:bookmarkEnd w:id="27"/>
    <w:bookmarkStart w:id="28" w:name="references-selected"/>
    <w:p>
      <w:pPr>
        <w:pStyle w:val="Heading2"/>
      </w:pPr>
      <w:r>
        <w:t xml:space="preserve">References (Selected)</w:t>
      </w:r>
    </w:p>
    <w:p>
      <w:pPr>
        <w:numPr>
          <w:ilvl w:val="0"/>
          <w:numId w:val="1004"/>
        </w:numPr>
        <w:pStyle w:val="Compact"/>
      </w:pPr>
      <w:r>
        <w:t xml:space="preserve">Singh, A. (2018). Urban Social Work in India: Challenges of Contextualization. *Journal of Social Development*, 14(3), 45-62.</w:t>
      </w:r>
    </w:p>
    <w:p>
      <w:pPr>
        <w:numPr>
          <w:ilvl w:val="0"/>
          <w:numId w:val="1004"/>
        </w:numPr>
        <w:pStyle w:val="Compact"/>
      </w:pPr>
      <w:r>
        <w:t xml:space="preserve">Patel, R. &amp; Desai, S. (2020). Migrant Labor and Social Service Gaps in Bangalore Metropolitan Area. *Indian Journal of Social Work*, 81(4), 301-325.</w:t>
      </w:r>
    </w:p>
    <w:p>
      <w:pPr>
        <w:numPr>
          <w:ilvl w:val="0"/>
          <w:numId w:val="1004"/>
        </w:numPr>
        <w:pStyle w:val="Compact"/>
      </w:pPr>
      <w:r>
        <w:t xml:space="preserve">Bangalore Social Work Association (BSWA). (2023). *Annual Report on Urban Marginalization*. Bangalore: BSWA Publications.</w:t>
      </w:r>
    </w:p>
    <w:p>
      <w:pPr>
        <w:numPr>
          <w:ilvl w:val="0"/>
          <w:numId w:val="1004"/>
        </w:numPr>
        <w:pStyle w:val="Compact"/>
      </w:pPr>
      <w:r>
        <w:t xml:space="preserve">Government of Karnataka. (2021). *Karnataka Urban Housing Policy Review*. Department of Housing &amp; Urban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Social Work Practice in Urban India Bangalore</dc:title>
  <dc:creator/>
  <dc:language>en</dc:language>
  <cp:keywords/>
  <dcterms:created xsi:type="dcterms:W3CDTF">2026-07-23T00:56:15Z</dcterms:created>
  <dcterms:modified xsi:type="dcterms:W3CDTF">2026-07-23T00:56:15Z</dcterms:modified>
</cp:coreProperties>
</file>

<file path=docProps/custom.xml><?xml version="1.0" encoding="utf-8"?>
<Properties xmlns="http://schemas.openxmlformats.org/officeDocument/2006/custom-properties" xmlns:vt="http://schemas.openxmlformats.org/officeDocument/2006/docPropsVTypes"/>
</file>