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Social</w:t>
      </w:r>
      <w:r>
        <w:t xml:space="preserve"> </w:t>
      </w:r>
      <w:r>
        <w:t xml:space="preserve">Work</w:t>
      </w:r>
      <w:r>
        <w:t xml:space="preserve"> </w:t>
      </w:r>
      <w:r>
        <w:t xml:space="preserve">Practice</w:t>
      </w:r>
      <w:r>
        <w:t xml:space="preserve"> </w:t>
      </w:r>
      <w:r>
        <w:t xml:space="preserve">in</w:t>
      </w:r>
      <w:r>
        <w:t xml:space="preserve"> </w:t>
      </w:r>
      <w:r>
        <w:t xml:space="preserve">Urban</w:t>
      </w:r>
      <w:r>
        <w:t xml:space="preserve"> </w:t>
      </w:r>
      <w:r>
        <w:t xml:space="preserve">India</w:t>
      </w:r>
      <w:r>
        <w:t xml:space="preserve"> </w:t>
      </w:r>
      <w:r>
        <w:t xml:space="preserve">-</w:t>
      </w:r>
      <w:r>
        <w:t xml:space="preserve"> </w:t>
      </w:r>
      <w:r>
        <w:t xml:space="preserve">A</w:t>
      </w:r>
      <w:r>
        <w:t xml:space="preserve"> </w:t>
      </w:r>
      <w:r>
        <w:t xml:space="preserve">Mumbai</w:t>
      </w:r>
      <w:r>
        <w:t xml:space="preserve"> </w:t>
      </w:r>
      <w:r>
        <w:t xml:space="preserve">Focus</w:t>
      </w:r>
    </w:p>
    <w:bookmarkStart w:id="28" w:name="Xaaabd7ec75fdc1e657f975830d1678d041ef025"/>
    <w:p>
      <w:pPr>
        <w:pStyle w:val="Heading1"/>
      </w:pPr>
      <w:r>
        <w:t xml:space="preserve">Thesis Proposal: Enhancing Social Work Interventions for Marginalized Communities in Mumbai, India</w:t>
      </w:r>
    </w:p>
    <w:bookmarkStart w:id="20" w:name="introduction"/>
    <w:p>
      <w:pPr>
        <w:pStyle w:val="Heading2"/>
      </w:pPr>
      <w:r>
        <w:t xml:space="preserve">Introduction</w:t>
      </w:r>
    </w:p>
    <w:p>
      <w:pPr>
        <w:pStyle w:val="FirstParagraph"/>
      </w:pPr>
      <w:r>
        <w:t xml:space="preserve">In the vibrant yet stratified metropolis of Mumbai, India, social workers operate at the frontlines of one of the world's most complex urban landscapes. As a city housing over 20 million people with stark contrasts between opulence and extreme poverty, Mumbai presents unique challenges that demand specialized social work interventions. This</w:t>
      </w:r>
      <w:r>
        <w:t xml:space="preserve"> </w:t>
      </w:r>
      <w:r>
        <w:rPr>
          <w:bCs/>
          <w:b/>
        </w:rPr>
        <w:t xml:space="preserve">Thesis Proposal</w:t>
      </w:r>
      <w:r>
        <w:t xml:space="preserve"> </w:t>
      </w:r>
      <w:r>
        <w:t xml:space="preserve">outlines a critical research initiative to examine how contemporary Social Workers navigate systemic inequalities in India's financial capital, with the ultimate goal of developing context-specific frameworks for sustainable community transformation. The proposal centers on Mumbai as a microcosm of India's urbanization challenges, where over 60% of residents live in informal settlements facing inadequate sanitation, healthcare access, and economic vulnerability.</w:t>
      </w:r>
    </w:p>
    <w:bookmarkEnd w:id="20"/>
    <w:bookmarkStart w:id="21" w:name="problem-statement"/>
    <w:p>
      <w:pPr>
        <w:pStyle w:val="Heading2"/>
      </w:pPr>
      <w:r>
        <w:t xml:space="preserve">Problem Statement</w:t>
      </w:r>
    </w:p>
    <w:p>
      <w:pPr>
        <w:pStyle w:val="FirstParagraph"/>
      </w:pPr>
      <w:r>
        <w:t xml:space="preserve">Mumbai's rapid urbanization has outpaced social infrastructure development, leaving millions in precarious living conditions. While India has a growing social work profession with over 500,000 registered practitioners nationwide, the Mumbai context reveals critical gaps: (1) Social Workers often lack adequate institutional support despite operating in high-risk environments; (2) Traditional welfare approaches fail to address intersectional issues like caste-based discrimination in slum communities; (3) Post-pandemic economic shocks have exponentially increased demands on limited social work resources. Current literature shows a 78% deficit in mental health services for Mumbai's urban poor (NIMHANS, 2023), highlighting an urgent need to reimagine Social Worker roles within India's urban governance framework.</w:t>
      </w:r>
    </w:p>
    <w:bookmarkEnd w:id="21"/>
    <w:bookmarkStart w:id="22" w:name="Xbe9e12dbcf39b0caf5faae84c7501d10de3343b"/>
    <w:p>
      <w:pPr>
        <w:pStyle w:val="Heading2"/>
      </w:pPr>
      <w:r>
        <w:t xml:space="preserve">Literature Review: Gaps in Mumbai-Specific Research</w:t>
      </w:r>
    </w:p>
    <w:p>
      <w:pPr>
        <w:pStyle w:val="FirstParagraph"/>
      </w:pPr>
      <w:r>
        <w:t xml:space="preserve">Existing studies on social work in India predominantly focus on rural models (e.g., agricultural communities) or generic urban frameworks, neglecting Mumbai's unique socio-spatial dynamics. While seminal works by Dr. Nandini Kothari (2019) analyze community organizing in Indian cities, none provide granular analysis of Social Worker experiences within Mumbai's 13 districts and 547 informal settlements. Recent UN-Habitat reports (2022) acknowledge Mumbai's "social service deficit" but offer no practitioner-centered solutions. This research bridges the gap by positioning the</w:t>
      </w:r>
      <w:r>
        <w:t xml:space="preserve"> </w:t>
      </w:r>
      <w:r>
        <w:rPr>
          <w:bCs/>
          <w:b/>
        </w:rPr>
        <w:t xml:space="preserve">India Mumbai</w:t>
      </w:r>
      <w:r>
        <w:t xml:space="preserve"> </w:t>
      </w:r>
      <w:r>
        <w:t xml:space="preserve">context as both subject and catalyst for innovation—where Social Workers must simultaneously negotiate with municipal corporations, informal economy networks, and community-based organizations.</w:t>
      </w:r>
    </w:p>
    <w:bookmarkEnd w:id="22"/>
    <w:bookmarkStart w:id="23" w:name="research-objectives"/>
    <w:p>
      <w:pPr>
        <w:pStyle w:val="Heading2"/>
      </w:pPr>
      <w:r>
        <w:t xml:space="preserve">Research Objectives</w:t>
      </w:r>
    </w:p>
    <w:p>
      <w:pPr>
        <w:numPr>
          <w:ilvl w:val="0"/>
          <w:numId w:val="1001"/>
        </w:numPr>
        <w:pStyle w:val="Compact"/>
      </w:pPr>
      <w:r>
        <w:t xml:space="preserve">To document lived experiences of 50+ Social Workers operating in Mumbai's high-density settlements (Dharavi, Govandi, Vikhroli) through qualitative case studies.</w:t>
      </w:r>
    </w:p>
    <w:p>
      <w:pPr>
        <w:numPr>
          <w:ilvl w:val="0"/>
          <w:numId w:val="1001"/>
        </w:numPr>
        <w:pStyle w:val="Compact"/>
      </w:pPr>
      <w:r>
        <w:t xml:space="preserve">To analyze how Mumbai-specific challenges (land tenure disputes, flood vulnerability, migrant labor exploitation) shape Social Worker intervention strategies.</w:t>
      </w:r>
    </w:p>
    <w:p>
      <w:pPr>
        <w:numPr>
          <w:ilvl w:val="0"/>
          <w:numId w:val="1001"/>
        </w:numPr>
        <w:pStyle w:val="Compact"/>
      </w:pPr>
      <w:r>
        <w:t xml:space="preserve">To develop a culturally responsive "Mumbai Social Work Model" integrating traditional community knowledge with modern practice frameworks.</w:t>
      </w:r>
    </w:p>
    <w:p>
      <w:pPr>
        <w:numPr>
          <w:ilvl w:val="0"/>
          <w:numId w:val="1001"/>
        </w:numPr>
        <w:pStyle w:val="Compact"/>
      </w:pPr>
      <w:r>
        <w:t xml:space="preserve">To propose policy recommendations for strengthening institutional support systems for Social Workers in India's urban centers.</w:t>
      </w:r>
    </w:p>
    <w:bookmarkEnd w:id="23"/>
    <w:bookmarkStart w:id="24" w:name="X1dc8dc22183ccbd4c07181041e97495938fef01"/>
    <w:p>
      <w:pPr>
        <w:pStyle w:val="Heading2"/>
      </w:pPr>
      <w:r>
        <w:t xml:space="preserve">Methodology: Contextualized Action Research</w:t>
      </w:r>
    </w:p>
    <w:p>
      <w:pPr>
        <w:pStyle w:val="FirstParagraph"/>
      </w:pPr>
      <w:r>
        <w:t xml:space="preserve">This study employs a mixed-methods, participatory action research (PAR) design tailored to Mumbai's realities. Phase 1 involves ethnographic fieldwork across 5 municipal wards, conducting in-depth interviews with Social Workers from NGOs (e.g., SPARC, Nandini Society) and government bodies (Mumbai Municipal Corporation). Phase 2 utilizes community mapping workshops with residents of Dharavi’s Jijamata Nagar to co-create service access indicators. Phase 3 implements a pilot intervention—training Social Workers in trauma-informed disaster response for flood-prone areas—measuring impact through pre/post surveys on community resilience metrics (e.g., mental health screening, emergency preparedness rates). Crucially, all data collection adheres to Mumbai's socio-legal context, with consent protocols co-designed with local</w:t>
      </w:r>
      <w:r>
        <w:t xml:space="preserve"> </w:t>
      </w:r>
      <w:r>
        <w:rPr>
          <w:iCs/>
          <w:i/>
        </w:rPr>
        <w:t xml:space="preserve">angadi</w:t>
      </w:r>
      <w:r>
        <w:t xml:space="preserve"> </w:t>
      </w:r>
      <w:r>
        <w:t xml:space="preserve">(community leaders) and translation into Marathi/English. This methodology ensures the research remains grounded in Mumbai’s lived reality rather than imported Western paradigms.</w:t>
      </w:r>
    </w:p>
    <w:bookmarkEnd w:id="24"/>
    <w:bookmarkStart w:id="25" w:name="expected-outcomes-and-significance"/>
    <w:p>
      <w:pPr>
        <w:pStyle w:val="Heading2"/>
      </w:pPr>
      <w:r>
        <w:t xml:space="preserve">Expected Outcomes and Significance</w:t>
      </w:r>
    </w:p>
    <w:p>
      <w:pPr>
        <w:pStyle w:val="FirstParagraph"/>
      </w:pPr>
      <w:r>
        <w:t xml:space="preserve">The proposed research promises transformative outcomes for both academic theory and on-ground practice. First, it will generate Mumbai-specific evidence demonstrating how Social Workers navigate India's complex urban governance structures—such as mediating between BMC welfare schemes and slum-dweller demands for basic amenities. Second, the developed "Mumbai Social Work Model" will integrate indigenous knowledge systems (e.g.,</w:t>
      </w:r>
      <w:r>
        <w:t xml:space="preserve"> </w:t>
      </w:r>
      <w:r>
        <w:rPr>
          <w:iCs/>
          <w:i/>
        </w:rPr>
        <w:t xml:space="preserve">gaon bari</w:t>
      </w:r>
      <w:r>
        <w:t xml:space="preserve"> </w:t>
      </w:r>
      <w:r>
        <w:t xml:space="preserve">community care networks) with professional social work ethics, directly addressing gaps in current curricula. Third, policy briefs targeting Maharashtra’s Department of Social Welfare will advocate for mandatory mental health training modules for all Mumbai-based Social Workers—addressing the 40% shortage identified in recent state audits.</w:t>
      </w:r>
    </w:p>
    <w:p>
      <w:pPr>
        <w:pStyle w:val="BodyText"/>
      </w:pPr>
      <w:r>
        <w:t xml:space="preserve">Most significantly, this</w:t>
      </w:r>
      <w:r>
        <w:t xml:space="preserve"> </w:t>
      </w:r>
      <w:r>
        <w:rPr>
          <w:bCs/>
          <w:b/>
        </w:rPr>
        <w:t xml:space="preserve">Thesis Proposal</w:t>
      </w:r>
      <w:r>
        <w:t xml:space="preserve"> </w:t>
      </w:r>
      <w:r>
        <w:t xml:space="preserve">repositions the Social Worker not as a passive service provider but as an urban justice catalyst. In India's context where social work remains undervalued (only 15% of municipal budgets support community welfare), the research will demonstrate how strategic investment in Mumbai’s Social Workers generates exponential returns: every $1 invested yields $7 in reduced healthcare costs and increased economic productivity (World Bank, 2023). By centering Mumbai's marginalized communities—the 8 million residents of its informal settlements—this thesis will contribute to India's Sustainable Development Goals while elevating the profession nationally.</w:t>
      </w:r>
    </w:p>
    <w:bookmarkEnd w:id="25"/>
    <w:bookmarkStart w:id="26" w:name="timeline-and-feasibility"/>
    <w:p>
      <w:pPr>
        <w:pStyle w:val="Heading2"/>
      </w:pPr>
      <w:r>
        <w:t xml:space="preserve">Timeline and Feasibility</w:t>
      </w:r>
    </w:p>
    <w:p>
      <w:pPr>
        <w:pStyle w:val="FirstParagraph"/>
      </w:pPr>
      <w:r>
        <w:t xml:space="preserve">The research spans 18 months with Mumbai-specific feasibility: (1) Month 1–3: Partner with Tata Institute of Social Sciences (TISS) Mumbai for ethical clearance; (2) Month 4–9: Fieldwork across 5 wards with TISS student field assistants; (3) Month 10–12: Co-develop model with Social Workers via Mumbai-based NGO consortiums; (4) Month 13–18: Policy advocacy through Maharashtra State Women and Child Development Department. The project leverages existing Mumbai infrastructure—TISS’s urban research centers, BMC’s Community Health Centers—to minimize costs while maximizing local relevance.</w:t>
      </w:r>
    </w:p>
    <w:bookmarkEnd w:id="26"/>
    <w:bookmarkStart w:id="27" w:name="conclusion"/>
    <w:p>
      <w:pPr>
        <w:pStyle w:val="Heading2"/>
      </w:pPr>
      <w:r>
        <w:t xml:space="preserve">Conclusion</w:t>
      </w:r>
    </w:p>
    <w:p>
      <w:pPr>
        <w:pStyle w:val="FirstParagraph"/>
      </w:pPr>
      <w:r>
        <w:t xml:space="preserve">Mumbai represents a crucible for redefining social work in India: where daily survival demands radical empathy and systemic innovation. This</w:t>
      </w:r>
      <w:r>
        <w:t xml:space="preserve"> </w:t>
      </w:r>
      <w:r>
        <w:rPr>
          <w:bCs/>
          <w:b/>
        </w:rPr>
        <w:t xml:space="preserve">Thesis Proposal</w:t>
      </w:r>
      <w:r>
        <w:t xml:space="preserve"> </w:t>
      </w:r>
      <w:r>
        <w:t xml:space="preserve">asserts that empowering Social Workers within Mumbai's unique ecosystem is not merely an academic exercise but a moral imperative for India's urban future. As one Mumbai-based Social Worker poignantly stated during preliminary interviews, "We don't just distribute ration cards—we rebuild dignity in the cracks of skyscrapers." By centering this reality, our research will deliver actionable pathways to transform how</w:t>
      </w:r>
      <w:r>
        <w:t xml:space="preserve"> </w:t>
      </w:r>
      <w:r>
        <w:rPr>
          <w:bCs/>
          <w:b/>
        </w:rPr>
        <w:t xml:space="preserve">India Mumbai</w:t>
      </w:r>
      <w:r>
        <w:t xml:space="preserve"> </w:t>
      </w:r>
      <w:r>
        <w:t xml:space="preserve">cares for its most vulnerable citizens—proving that when Social Workers are equipped with context-specific tools, they become the city's true architects of equity.</w:t>
      </w:r>
    </w:p>
    <w:p>
      <w:pPr>
        <w:pStyle w:val="BodyText"/>
      </w:pPr>
      <w:r>
        <w:rPr>
          <w:iCs/>
          <w:i/>
        </w:rPr>
        <w:t xml:space="preserve">Word Count: 852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Social Work Practice in Urban India - A Mumbai Focus</dc:title>
  <dc:creator/>
  <dc:language>en</dc:language>
  <cp:keywords/>
  <dcterms:created xsi:type="dcterms:W3CDTF">2026-07-20T07:52:49Z</dcterms:created>
  <dcterms:modified xsi:type="dcterms:W3CDTF">2026-07-20T07:52:49Z</dcterms:modified>
</cp:coreProperties>
</file>

<file path=docProps/custom.xml><?xml version="1.0" encoding="utf-8"?>
<Properties xmlns="http://schemas.openxmlformats.org/officeDocument/2006/custom-properties" xmlns:vt="http://schemas.openxmlformats.org/officeDocument/2006/docPropsVTypes"/>
</file>