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Contemporary</w:t>
      </w:r>
      <w:r>
        <w:t xml:space="preserve"> </w:t>
      </w:r>
      <w:r>
        <w:t xml:space="preserve">Tokyo,</w:t>
      </w:r>
      <w:r>
        <w:t xml:space="preserve"> </w:t>
      </w:r>
      <w:r>
        <w:t xml:space="preserve">Japan</w:t>
      </w:r>
    </w:p>
    <w:bookmarkStart w:id="28" w:name="X05c6093b6b808699bc13d6c40754e569ab8de58"/>
    <w:p>
      <w:pPr>
        <w:pStyle w:val="Heading1"/>
      </w:pPr>
      <w:r>
        <w:t xml:space="preserve">Thesis Proposal: Advancing the Role of the Social Worker in Contemporary Tokyo, Japan</w:t>
      </w:r>
    </w:p>
    <w:bookmarkStart w:id="20" w:name="i.-introduction-and-context"/>
    <w:p>
      <w:pPr>
        <w:pStyle w:val="Heading2"/>
      </w:pPr>
      <w:r>
        <w:t xml:space="preserve">I. Introduction and Context</w:t>
      </w:r>
    </w:p>
    <w:p>
      <w:pPr>
        <w:pStyle w:val="FirstParagraph"/>
      </w:pPr>
      <w:r>
        <w:t xml:space="preserve">This Thesis Proposal outlines a critical investigation into the evolving professional landscape of the</w:t>
      </w:r>
      <w:r>
        <w:t xml:space="preserve"> </w:t>
      </w:r>
      <w:r>
        <w:rPr>
          <w:bCs/>
          <w:b/>
        </w:rPr>
        <w:t xml:space="preserve">Social Worker</w:t>
      </w:r>
      <w:r>
        <w:t xml:space="preserve"> </w:t>
      </w:r>
      <w:r>
        <w:t xml:space="preserve">within Tokyo, Japan. As one of the world's most dynamic metropolises facing unprecedented demographic shifts, economic pressures, and cultural complexities, Tokyo presents a unique microcosm for analyzing social welfare delivery. The rapid aging of Japan's population (with over 30% aged 65+ in Tokyo), rising mental health crises among youth and working professionals, increasing numbers of foreign residents (exceeding 300,000 in Tokyo alone), and persistent issues like</w:t>
      </w:r>
      <w:r>
        <w:t xml:space="preserve"> </w:t>
      </w:r>
      <w:r>
        <w:rPr>
          <w:iCs/>
          <w:i/>
        </w:rPr>
        <w:t xml:space="preserve">hikikomori</w:t>
      </w:r>
      <w:r>
        <w:t xml:space="preserve"> </w:t>
      </w:r>
      <w:r>
        <w:t xml:space="preserve">(social withdrawal) demand a re-evaluation of social work practices. This research directly addresses the pressing need to understand how the</w:t>
      </w:r>
      <w:r>
        <w:t xml:space="preserve"> </w:t>
      </w:r>
      <w:r>
        <w:rPr>
          <w:bCs/>
          <w:b/>
        </w:rPr>
        <w:t xml:space="preserve">Social Worker</w:t>
      </w:r>
      <w:r>
        <w:t xml:space="preserve"> </w:t>
      </w:r>
      <w:r>
        <w:t xml:space="preserve">functions within Tokyo's specific socio-legal framework, cultural context, and service ecosystem to effectively meet these multifaceted challenges.</w:t>
      </w:r>
    </w:p>
    <w:bookmarkEnd w:id="20"/>
    <w:bookmarkStart w:id="21" w:name="ii.-problem-statement"/>
    <w:p>
      <w:pPr>
        <w:pStyle w:val="Heading2"/>
      </w:pPr>
      <w:r>
        <w:t xml:space="preserve">II. Problem Statement</w:t>
      </w:r>
    </w:p>
    <w:p>
      <w:pPr>
        <w:pStyle w:val="FirstParagraph"/>
      </w:pPr>
      <w:r>
        <w:t xml:space="preserve">Despite Japan's advanced welfare system under the</w:t>
      </w:r>
      <w:r>
        <w:t xml:space="preserve"> </w:t>
      </w:r>
      <w:r>
        <w:rPr>
          <w:iCs/>
          <w:i/>
        </w:rPr>
        <w:t xml:space="preserve">Shakai Fukushi Hō</w:t>
      </w:r>
      <w:r>
        <w:t xml:space="preserve"> </w:t>
      </w:r>
      <w:r>
        <w:t xml:space="preserve">(Social Welfare Law), Tokyo grapples with significant gaps in accessible, culturally competent social work support. The current model often struggles with systemic fragmentation, insufficient staffing ratios (Tokyo faces a 15% vacancy rate among social workers in key municipal services as of 2023), and a growing disconnect between traditional Japanese values of community cohesion (</w:t>
      </w:r>
      <w:r>
        <w:rPr>
          <w:iCs/>
          <w:i/>
        </w:rPr>
        <w:t xml:space="preserve">gaman</w:t>
      </w:r>
      <w:r>
        <w:t xml:space="preserve">,</w:t>
      </w:r>
      <w:r>
        <w:t xml:space="preserve"> </w:t>
      </w:r>
      <w:r>
        <w:rPr>
          <w:iCs/>
          <w:i/>
        </w:rPr>
        <w:t xml:space="preserve">wa</w:t>
      </w:r>
      <w:r>
        <w:t xml:space="preserve">) and the individualistic needs emerging in urban Tokyo. Critically, there is a lack of robust, context-specific research on how the</w:t>
      </w:r>
      <w:r>
        <w:t xml:space="preserve"> </w:t>
      </w:r>
      <w:r>
        <w:rPr>
          <w:bCs/>
          <w:b/>
        </w:rPr>
        <w:t xml:space="preserve">Social Worker</w:t>
      </w:r>
      <w:r>
        <w:t xml:space="preserve"> </w:t>
      </w:r>
      <w:r>
        <w:t xml:space="preserve">navigates these tensions daily within Tokyo's distinct neighborhoods (e.g., Shibuya's diverse youth population, Nerima's aging communities) and interfaces with complex institutions like the Tokyo Metropolitan Government Social Welfare Bureau. This gap hinders evidence-based policy development and professional training tailored for</w:t>
      </w:r>
      <w:r>
        <w:t xml:space="preserve"> </w:t>
      </w:r>
      <w:r>
        <w:rPr>
          <w:bCs/>
          <w:b/>
        </w:rPr>
        <w:t xml:space="preserve">Japan Tokyo</w:t>
      </w:r>
      <w:r>
        <w:t xml:space="preserve">'s realities.</w:t>
      </w:r>
    </w:p>
    <w:bookmarkEnd w:id="21"/>
    <w:bookmarkStart w:id="22" w:name="iii.-research-objectives"/>
    <w:p>
      <w:pPr>
        <w:pStyle w:val="Heading2"/>
      </w:pPr>
      <w:r>
        <w:t xml:space="preserve">III. Research Objectives</w:t>
      </w:r>
    </w:p>
    <w:p>
      <w:pPr>
        <w:pStyle w:val="FirstParagraph"/>
      </w:pPr>
      <w:r>
        <w:t xml:space="preserve">This Thesis Proposal aims to achieve the following specific objectives within the context of</w:t>
      </w:r>
      <w:r>
        <w:t xml:space="preserve"> </w:t>
      </w:r>
      <w:r>
        <w:rPr>
          <w:bCs/>
          <w:b/>
        </w:rPr>
        <w:t xml:space="preserve">Japan Tokyo</w:t>
      </w:r>
      <w:r>
        <w:t xml:space="preserve">:</w:t>
      </w:r>
    </w:p>
    <w:p>
      <w:pPr>
        <w:numPr>
          <w:ilvl w:val="0"/>
          <w:numId w:val="1001"/>
        </w:numPr>
        <w:pStyle w:val="Compact"/>
      </w:pPr>
      <w:r>
        <w:t xml:space="preserve">To conduct a comprehensive analysis of the current scope, challenges, and ethical dilemmas faced by practicing Social Workers across diverse service settings (mental health clinics, elderly care facilities, migrant support centers) in Tokyo.</w:t>
      </w:r>
    </w:p>
    <w:p>
      <w:pPr>
        <w:numPr>
          <w:ilvl w:val="0"/>
          <w:numId w:val="1001"/>
        </w:numPr>
        <w:pStyle w:val="Compact"/>
      </w:pPr>
      <w:r>
        <w:t xml:space="preserve">To identify key cultural factors – including attitudes towards mental health stigma, family roles (</w:t>
      </w:r>
      <w:r>
        <w:rPr>
          <w:iCs/>
          <w:i/>
        </w:rPr>
        <w:t xml:space="preserve">ie</w:t>
      </w:r>
      <w:r>
        <w:t xml:space="preserve"> </w:t>
      </w:r>
      <w:r>
        <w:t xml:space="preserve">system), and concepts of community responsibility – that significantly impact the efficacy of the Social Worker's interventions in Tokyo.</w:t>
      </w:r>
    </w:p>
    <w:p>
      <w:pPr>
        <w:numPr>
          <w:ilvl w:val="0"/>
          <w:numId w:val="1001"/>
        </w:numPr>
        <w:pStyle w:val="Compact"/>
      </w:pPr>
      <w:r>
        <w:t xml:space="preserve">To evaluate the effectiveness of existing training programs for Social Workers in Japanese universities and municipal institutions against the practical demands encountered by practitioners working specifically within Tokyo's urban environment.</w:t>
      </w:r>
    </w:p>
    <w:p>
      <w:pPr>
        <w:numPr>
          <w:ilvl w:val="0"/>
          <w:numId w:val="1001"/>
        </w:numPr>
        <w:pStyle w:val="Compact"/>
      </w:pPr>
      <w:r>
        <w:t xml:space="preserve">To propose a culturally responsive, contextually grounded framework for enhancing the professional role and support structures of the Social Worker in Tokyo to better serve vulnerable populations.</w:t>
      </w:r>
    </w:p>
    <w:bookmarkEnd w:id="22"/>
    <w:bookmarkStart w:id="23" w:name="Xe699c01033299415fc4e2547c404172f11a8a94"/>
    <w:p>
      <w:pPr>
        <w:pStyle w:val="Heading2"/>
      </w:pPr>
      <w:r>
        <w:t xml:space="preserve">IV. Literature Review (Relevant to Japan Tokyo Context)</w:t>
      </w:r>
    </w:p>
    <w:p>
      <w:pPr>
        <w:pStyle w:val="FirstParagraph"/>
      </w:pPr>
      <w:r>
        <w:t xml:space="preserve">Existing literature on social work in Japan often focuses on national policies or historical development, with limited focus on the lived experience of practitioners within a single major city like Tokyo (e.g., Nakamura, 2021; Tanaka &amp; Sato, 2019). Studies by Japanese scholars (e.g., Suzuki, 2020) highlight the "service gap" in urban areas but lack granular detail on frontline Social Worker perspectives. Western models of social work are frequently cited but rarely critically adapted for Tokyo's specific cultural and institutional setting. This research bridges this gap by centering the</w:t>
      </w:r>
      <w:r>
        <w:t xml:space="preserve"> </w:t>
      </w:r>
      <w:r>
        <w:rPr>
          <w:bCs/>
          <w:b/>
        </w:rPr>
        <w:t xml:space="preserve">Social Worker</w:t>
      </w:r>
      <w:r>
        <w:t xml:space="preserve"> </w:t>
      </w:r>
      <w:r>
        <w:t xml:space="preserve">as the primary actor within Tokyo, analyzing their practice through the lens of Tokyo-specific socio-economic pressures and cultural nuances absent in broader national studies. It will engage with Japan's recent policy shifts, such as the 2018 revision of the Elderly Support Act and Tokyo Metropolitan Government's Mental Health Promotion Plan (2021), to ground the analysis firmly in current</w:t>
      </w:r>
      <w:r>
        <w:t xml:space="preserve"> </w:t>
      </w:r>
      <w:r>
        <w:rPr>
          <w:bCs/>
          <w:b/>
        </w:rPr>
        <w:t xml:space="preserve">Japan Tokyo</w:t>
      </w:r>
      <w:r>
        <w:t xml:space="preserve"> </w:t>
      </w:r>
      <w:r>
        <w:t xml:space="preserve">realities.</w:t>
      </w:r>
    </w:p>
    <w:bookmarkEnd w:id="23"/>
    <w:bookmarkStart w:id="24" w:name="v.-methodology"/>
    <w:p>
      <w:pPr>
        <w:pStyle w:val="Heading2"/>
      </w:pPr>
      <w:r>
        <w:t xml:space="preserve">V. Methodology</w:t>
      </w:r>
    </w:p>
    <w:p>
      <w:pPr>
        <w:pStyle w:val="FirstParagraph"/>
      </w:pPr>
      <w:r>
        <w:t xml:space="preserve">This study will employ a sequential mixed-methods approach, designed for depth within the Tokyo context:</w:t>
      </w:r>
    </w:p>
    <w:p>
      <w:pPr>
        <w:numPr>
          <w:ilvl w:val="0"/>
          <w:numId w:val="1002"/>
        </w:numPr>
        <w:pStyle w:val="Compact"/>
      </w:pPr>
      <w:r>
        <w:rPr>
          <w:iCs/>
          <w:i/>
        </w:rPr>
        <w:t xml:space="preserve">Phase 1: Qualitative Exploration (Semi-structured Interviews):</w:t>
      </w:r>
      <w:r>
        <w:t xml:space="preserve"> </w:t>
      </w:r>
      <w:r>
        <w:t xml:space="preserve">Conduct in-depth interviews (n=25) with licensed Social Workers employed across diverse Tokyo municipalities and NGOs, focusing on daily challenges, cultural barriers encountered, and perceived gaps in support. Participants will be purposively sampled to represent different service sectors (aging, youth mental health, immigration) and neighborhoods within Tokyo.</w:t>
      </w:r>
    </w:p>
    <w:p>
      <w:pPr>
        <w:numPr>
          <w:ilvl w:val="0"/>
          <w:numId w:val="1002"/>
        </w:numPr>
        <w:pStyle w:val="Compact"/>
      </w:pPr>
      <w:r>
        <w:rPr>
          <w:iCs/>
          <w:i/>
        </w:rPr>
        <w:t xml:space="preserve">Phase 2: Quantitative Survey &amp; Analysis:</w:t>
      </w:r>
      <w:r>
        <w:t xml:space="preserve"> </w:t>
      </w:r>
      <w:r>
        <w:t xml:space="preserve">Distribute an online survey (n=150+ Social Workers across Tokyo) measuring job satisfaction, perceived support needs, frequency of cultural conflict situations, and self-rated efficacy. Statistical analysis will identify correlations between practice context (e.g., district type) and professional outcomes.</w:t>
      </w:r>
    </w:p>
    <w:p>
      <w:pPr>
        <w:numPr>
          <w:ilvl w:val="0"/>
          <w:numId w:val="1002"/>
        </w:numPr>
        <w:pStyle w:val="Compact"/>
      </w:pPr>
      <w:r>
        <w:rPr>
          <w:iCs/>
          <w:i/>
        </w:rPr>
        <w:t xml:space="preserve">Phase 3: Policy &amp; Program Analysis:</w:t>
      </w:r>
      <w:r>
        <w:t xml:space="preserve"> </w:t>
      </w:r>
      <w:r>
        <w:t xml:space="preserve">Review Tokyo Metropolitan Government social welfare policies, municipal training curricula for Social Workers, and relevant academic literature to contextualize findings within institutional frameworks.</w:t>
      </w:r>
    </w:p>
    <w:p>
      <w:pPr>
        <w:pStyle w:val="FirstParagraph"/>
      </w:pPr>
      <w:r>
        <w:t xml:space="preserve">Data collection will occur over 12 months within Tokyo. Ethical approval will be sought from a recognized Japanese university ethics board, prioritizing participant confidentiality given sensitive topics in Tokyo's social services.</w:t>
      </w:r>
    </w:p>
    <w:bookmarkEnd w:id="24"/>
    <w:bookmarkStart w:id="25" w:name="X7ddeea14069de024325cf3862901b51fd1b10c1"/>
    <w:p>
      <w:pPr>
        <w:pStyle w:val="Heading2"/>
      </w:pPr>
      <w:r>
        <w:t xml:space="preserve">VI. Expected Contribution and Significance</w:t>
      </w:r>
    </w:p>
    <w:p>
      <w:pPr>
        <w:pStyle w:val="FirstParagraph"/>
      </w:pPr>
      <w:r>
        <w:t xml:space="preserve">This Thesis Proposal directly addresses a critical need for localized knowledge about the Social Worker's role in Tokyo. The findings will provide actionable insights for:</w:t>
      </w:r>
    </w:p>
    <w:p>
      <w:pPr>
        <w:numPr>
          <w:ilvl w:val="0"/>
          <w:numId w:val="1003"/>
        </w:numPr>
        <w:pStyle w:val="Compact"/>
      </w:pPr>
      <w:r>
        <w:rPr>
          <w:bCs/>
          <w:b/>
        </w:rPr>
        <w:t xml:space="preserve">Tokyo Metropolitan Government &amp; Municipal Agencies:</w:t>
      </w:r>
      <w:r>
        <w:t xml:space="preserve"> </w:t>
      </w:r>
      <w:r>
        <w:t xml:space="preserve">Informing targeted policy adjustments and resource allocation to strengthen social work infrastructure specifically within Tokyo.</w:t>
      </w:r>
    </w:p>
    <w:p>
      <w:pPr>
        <w:numPr>
          <w:ilvl w:val="0"/>
          <w:numId w:val="1003"/>
        </w:numPr>
        <w:pStyle w:val="Compact"/>
      </w:pPr>
      <w:r>
        <w:rPr>
          <w:bCs/>
          <w:b/>
        </w:rPr>
        <w:t xml:space="preserve">Japanese Universities (Social Work Programs):</w:t>
      </w:r>
      <w:r>
        <w:t xml:space="preserve"> </w:t>
      </w:r>
      <w:r>
        <w:t xml:space="preserve">Guiding the development of more contextually relevant curricula that prepare graduates for the unique pressures of working in Tokyo.</w:t>
      </w:r>
    </w:p>
    <w:p>
      <w:pPr>
        <w:numPr>
          <w:ilvl w:val="0"/>
          <w:numId w:val="1003"/>
        </w:numPr>
        <w:pStyle w:val="Compact"/>
      </w:pPr>
      <w:r>
        <w:rPr>
          <w:bCs/>
          <w:b/>
        </w:rPr>
        <w:t xml:space="preserve">Social Service Agencies:</w:t>
      </w:r>
      <w:r>
        <w:t xml:space="preserve"> </w:t>
      </w:r>
      <w:r>
        <w:t xml:space="preserve">Enhancing internal support systems, supervision models, and cultural competency training for practitioners operating within Tokyo's diverse communities.</w:t>
      </w:r>
    </w:p>
    <w:p>
      <w:pPr>
        <w:numPr>
          <w:ilvl w:val="0"/>
          <w:numId w:val="1003"/>
        </w:numPr>
        <w:pStyle w:val="Compact"/>
      </w:pPr>
      <w:r>
        <w:rPr>
          <w:bCs/>
          <w:b/>
        </w:rPr>
        <w:t xml:space="preserve">The Global Social Work Community:</w:t>
      </w:r>
      <w:r>
        <w:t xml:space="preserve"> </w:t>
      </w:r>
      <w:r>
        <w:t xml:space="preserve">Offering a nuanced case study on integrating traditional cultural values with modern social work ethics in an ultra-urban setting, contributing to international discourse on culturally humble practice.</w:t>
      </w:r>
    </w:p>
    <w:p>
      <w:pPr>
        <w:pStyle w:val="FirstParagraph"/>
      </w:pPr>
      <w:r>
        <w:t xml:space="preserve">Crucially, by centering the lived experience of the</w:t>
      </w:r>
      <w:r>
        <w:t xml:space="preserve"> </w:t>
      </w:r>
      <w:r>
        <w:rPr>
          <w:bCs/>
          <w:b/>
        </w:rPr>
        <w:t xml:space="preserve">Social Worker</w:t>
      </w:r>
      <w:r>
        <w:t xml:space="preserve"> </w:t>
      </w:r>
      <w:r>
        <w:t xml:space="preserve">within</w:t>
      </w:r>
      <w:r>
        <w:t xml:space="preserve"> </w:t>
      </w:r>
      <w:r>
        <w:rPr>
          <w:bCs/>
          <w:b/>
        </w:rPr>
        <w:t xml:space="preserve">Japan Tokyo</w:t>
      </w:r>
      <w:r>
        <w:t xml:space="preserve">, this research moves beyond abstract policy analysis to ground theory and practice in the complex urban reality where social welfare is delivered daily.</w:t>
      </w:r>
    </w:p>
    <w:bookmarkEnd w:id="25"/>
    <w:bookmarkStart w:id="26" w:name="vii.-timeline-18-months"/>
    <w:p>
      <w:pPr>
        <w:pStyle w:val="Heading2"/>
      </w:pPr>
      <w:r>
        <w:t xml:space="preserve">VII. Timeline (18 Months)</w:t>
      </w:r>
    </w:p>
    <w:p>
      <w:pPr>
        <w:numPr>
          <w:ilvl w:val="0"/>
          <w:numId w:val="1004"/>
        </w:numPr>
        <w:pStyle w:val="Compact"/>
      </w:pPr>
      <w:r>
        <w:rPr>
          <w:iCs/>
          <w:i/>
        </w:rPr>
        <w:t xml:space="preserve">Mos 1-3:</w:t>
      </w:r>
      <w:r>
        <w:t xml:space="preserve"> </w:t>
      </w:r>
      <w:r>
        <w:t xml:space="preserve">Finalize ethics approval, literature review completion, develop interview/survey instruments.</w:t>
      </w:r>
    </w:p>
    <w:p>
      <w:pPr>
        <w:numPr>
          <w:ilvl w:val="0"/>
          <w:numId w:val="1004"/>
        </w:numPr>
        <w:pStyle w:val="Compact"/>
      </w:pPr>
      <w:r>
        <w:rPr>
          <w:iCs/>
          <w:i/>
        </w:rPr>
        <w:t xml:space="preserve">Mos 4-9:</w:t>
      </w:r>
      <w:r>
        <w:t xml:space="preserve"> </w:t>
      </w:r>
      <w:r>
        <w:t xml:space="preserve">Data collection (Interviews &amp; Survey) in Tokyo.</w:t>
      </w:r>
    </w:p>
    <w:p>
      <w:pPr>
        <w:numPr>
          <w:ilvl w:val="0"/>
          <w:numId w:val="1004"/>
        </w:numPr>
        <w:pStyle w:val="Compact"/>
      </w:pPr>
      <w:r>
        <w:rPr>
          <w:iCs/>
          <w:i/>
        </w:rPr>
        <w:t xml:space="preserve">Mos 10-12:</w:t>
      </w:r>
      <w:r>
        <w:t xml:space="preserve"> </w:t>
      </w:r>
      <w:r>
        <w:t xml:space="preserve">Data analysis (Qualitative coding &amp; Quantitative stats).</w:t>
      </w:r>
    </w:p>
    <w:p>
      <w:pPr>
        <w:numPr>
          <w:ilvl w:val="0"/>
          <w:numId w:val="1004"/>
        </w:numPr>
        <w:pStyle w:val="Compact"/>
      </w:pPr>
      <w:r>
        <w:rPr>
          <w:iCs/>
          <w:i/>
        </w:rPr>
        <w:t xml:space="preserve">Mos 13-15:</w:t>
      </w:r>
      <w:r>
        <w:t xml:space="preserve"> </w:t>
      </w:r>
      <w:r>
        <w:t xml:space="preserve">Drafting thesis chapters, preliminary findings workshop with Tokyo social work leaders.</w:t>
      </w:r>
    </w:p>
    <w:p>
      <w:pPr>
        <w:numPr>
          <w:ilvl w:val="0"/>
          <w:numId w:val="1004"/>
        </w:numPr>
        <w:pStyle w:val="Compact"/>
      </w:pPr>
      <w:r>
        <w:rPr>
          <w:iCs/>
          <w:i/>
        </w:rPr>
        <w:t xml:space="preserve">Mos 16-18:</w:t>
      </w:r>
      <w:r>
        <w:t xml:space="preserve"> </w:t>
      </w:r>
      <w:r>
        <w:t xml:space="preserve">Final thesis writing, revisions, submission.</w:t>
      </w:r>
    </w:p>
    <w:bookmarkEnd w:id="26"/>
    <w:bookmarkStart w:id="27" w:name="viii.-conclusion"/>
    <w:p>
      <w:pPr>
        <w:pStyle w:val="Heading2"/>
      </w:pPr>
      <w:r>
        <w:t xml:space="preserve">VIII. Conclusion</w:t>
      </w:r>
    </w:p>
    <w:p>
      <w:pPr>
        <w:pStyle w:val="FirstParagraph"/>
      </w:pPr>
      <w:r>
        <w:t xml:space="preserve">This Thesis Proposal argues that a deep understanding of the contemporary Social Worker's role within Tokyo is not merely an academic exercise but an urgent necessity for improving the well-being of Tokyo's diverse residents and strengthening Japan's social safety net. By focusing intensely on the specific context, challenges, and potential of Social Work practice in</w:t>
      </w:r>
      <w:r>
        <w:t xml:space="preserve"> </w:t>
      </w:r>
      <w:r>
        <w:rPr>
          <w:bCs/>
          <w:b/>
        </w:rPr>
        <w:t xml:space="preserve">Japan Tokyo</w:t>
      </w:r>
      <w:r>
        <w:t xml:space="preserve">, this research promises to generate vital knowledge that can directly inform policy, education, and practice. It positions the</w:t>
      </w:r>
      <w:r>
        <w:t xml:space="preserve"> </w:t>
      </w:r>
      <w:r>
        <w:rPr>
          <w:bCs/>
          <w:b/>
        </w:rPr>
        <w:t xml:space="preserve">Social Worker</w:t>
      </w:r>
      <w:r>
        <w:t xml:space="preserve"> </w:t>
      </w:r>
      <w:r>
        <w:t xml:space="preserve">not just as a service provider within Tokyo's system, but as a critical agent whose professional development is central to building a more resilient and compassionate city. This study represents an essential step towards ensuring Tokyo's social workers are equipped to meet the profound challenges of 21st-century urban life in Japan.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Social Worker in Contemporary Tokyo, Japan</dc:title>
  <dc:creator/>
  <dc:language>en</dc:language>
  <cp:keywords/>
  <dcterms:created xsi:type="dcterms:W3CDTF">2026-07-23T20:05:41Z</dcterms:created>
  <dcterms:modified xsi:type="dcterms:W3CDTF">2026-07-23T20:05:41Z</dcterms:modified>
</cp:coreProperties>
</file>

<file path=docProps/custom.xml><?xml version="1.0" encoding="utf-8"?>
<Properties xmlns="http://schemas.openxmlformats.org/officeDocument/2006/custom-properties" xmlns:vt="http://schemas.openxmlformats.org/officeDocument/2006/docPropsVTypes"/>
</file>