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Urban</w:t>
      </w:r>
      <w:r>
        <w:t xml:space="preserve"> </w:t>
      </w:r>
      <w:r>
        <w:t xml:space="preserve">Malaysia</w:t>
      </w:r>
      <w:r>
        <w:t xml:space="preserve"> </w:t>
      </w:r>
      <w:r>
        <w:t xml:space="preserve">-</w:t>
      </w:r>
      <w:r>
        <w:t xml:space="preserve"> </w:t>
      </w:r>
      <w:r>
        <w:t xml:space="preserve">A</w:t>
      </w:r>
      <w:r>
        <w:t xml:space="preserve"> </w:t>
      </w:r>
      <w:r>
        <w:t xml:space="preserve">Kuala</w:t>
      </w:r>
      <w:r>
        <w:t xml:space="preserve"> </w:t>
      </w:r>
      <w:r>
        <w:t xml:space="preserve">Lumpur</w:t>
      </w:r>
      <w:r>
        <w:t xml:space="preserve"> </w:t>
      </w:r>
      <w:r>
        <w:t xml:space="preserve">Perspective</w:t>
      </w:r>
    </w:p>
    <w:bookmarkStart w:id="28" w:name="X178b06cc82eb9472e4e68119789a8337adc8830"/>
    <w:p>
      <w:pPr>
        <w:pStyle w:val="Heading1"/>
      </w:pPr>
      <w:r>
        <w:t xml:space="preserve">Thesis Proposal: Strengthening the Role of the Social Worker in Addressing Contemporary Social Challenges within Malaysia Kuala Lumpur</w:t>
      </w:r>
    </w:p>
    <w:bookmarkStart w:id="20" w:name="introduction-and-research-context"/>
    <w:p>
      <w:pPr>
        <w:pStyle w:val="Heading2"/>
      </w:pPr>
      <w:r>
        <w:t xml:space="preserve">1. Introduction and Research Context</w:t>
      </w:r>
    </w:p>
    <w:p>
      <w:pPr>
        <w:pStyle w:val="FirstParagraph"/>
      </w:pPr>
      <w:r>
        <w:t xml:space="preserve">The rapid urbanization of Malaysia, particularly in its vibrant capital city Kuala Lumpur (KL), has precipitated complex social challenges including income inequality, migrant worker exploitation, mental health crises, and the growing vulnerability of marginalized populations such as the homeless, elderly without family support, and low-income families. Within this dynamic urban landscape of</w:t>
      </w:r>
      <w:r>
        <w:t xml:space="preserve"> </w:t>
      </w:r>
      <w:r>
        <w:rPr>
          <w:bCs/>
          <w:b/>
        </w:rPr>
        <w:t xml:space="preserve">Malaysia Kuala Lumpur</w:t>
      </w:r>
      <w:r>
        <w:t xml:space="preserve">, the</w:t>
      </w:r>
      <w:r>
        <w:t xml:space="preserve"> </w:t>
      </w:r>
      <w:r>
        <w:rPr>
          <w:bCs/>
          <w:b/>
        </w:rPr>
        <w:t xml:space="preserve">Social Worker</w:t>
      </w:r>
      <w:r>
        <w:t xml:space="preserve"> </w:t>
      </w:r>
      <w:r>
        <w:t xml:space="preserve">serves as a critical frontline professional tasked with navigating these intersecting issues. Despite their pivotal role in promoting social justice, well-being, and community resilience in KL's diverse neighborhoods, the profession faces systemic challenges including inadequate funding, insufficient training aligned with local context, and evolving service demands. This thesis proposal addresses the urgent need to critically analyze and enhance</w:t>
      </w:r>
      <w:r>
        <w:t xml:space="preserve"> </w:t>
      </w:r>
      <w:r>
        <w:rPr>
          <w:bCs/>
          <w:b/>
        </w:rPr>
        <w:t xml:space="preserve">Social Worker</w:t>
      </w:r>
      <w:r>
        <w:t xml:space="preserve"> </w:t>
      </w:r>
      <w:r>
        <w:t xml:space="preserve">practice specifically within</w:t>
      </w:r>
      <w:r>
        <w:t xml:space="preserve"> </w:t>
      </w:r>
      <w:r>
        <w:rPr>
          <w:bCs/>
          <w:b/>
        </w:rPr>
        <w:t xml:space="preserve">Malaysia Kuala Lumpur</w:t>
      </w:r>
      <w:r>
        <w:t xml:space="preserve">, ensuring interventions are culturally sensitive, policy-relevant, and effectively responsive to the city's unique socio-economic fabric.</w:t>
      </w:r>
    </w:p>
    <w:bookmarkEnd w:id="20"/>
    <w:bookmarkStart w:id="21" w:name="problem-statement"/>
    <w:p>
      <w:pPr>
        <w:pStyle w:val="Heading2"/>
      </w:pPr>
      <w:r>
        <w:t xml:space="preserve">2. Problem Statement</w:t>
      </w:r>
    </w:p>
    <w:p>
      <w:pPr>
        <w:pStyle w:val="FirstParagraph"/>
      </w:pPr>
      <w:r>
        <w:t xml:space="preserve">While national policies like the National Social Work Strategy (NSWS) 2016-2035 acknowledge the importance of social work in Malaysia, implementation within Kuala Lumpur remains fragmented and under-resourced. Current research often focuses on rural settings or generalizes findings without accounting for KL's intense urban pressures—high population density, multi-ethnic complexity (Bumiputera, Chinese, Indian), significant foreign labor influx (over 1 million foreign workers in KL alone), and stark socio-economic disparities between affluent districts like Bangsar and impoverished areas such as Kampung Baru. There is a critical gap in understanding how</w:t>
      </w:r>
      <w:r>
        <w:t xml:space="preserve"> </w:t>
      </w:r>
      <w:r>
        <w:rPr>
          <w:bCs/>
          <w:b/>
        </w:rPr>
        <w:t xml:space="preserve">Social Worker</w:t>
      </w:r>
      <w:r>
        <w:t xml:space="preserve">s in</w:t>
      </w:r>
      <w:r>
        <w:t xml:space="preserve"> </w:t>
      </w:r>
      <w:r>
        <w:rPr>
          <w:bCs/>
          <w:b/>
        </w:rPr>
        <w:t xml:space="preserve">Malaysia Kuala Lumpur</w:t>
      </w:r>
      <w:r>
        <w:t xml:space="preserve"> </w:t>
      </w:r>
      <w:r>
        <w:t xml:space="preserve">operationalize evidence-based practice within these specific constraints, particularly concerning emerging issues like digital poverty, climate-induced displacement risks, and the psychological impact of the pandemic on vulnerable communities. This lack of localized research hinders the development of effective training programs and policy advocacy tailored for KL's reality.</w:t>
      </w:r>
    </w:p>
    <w:bookmarkEnd w:id="21"/>
    <w:bookmarkStart w:id="22" w:name="research-objectives"/>
    <w:p>
      <w:pPr>
        <w:pStyle w:val="Heading2"/>
      </w:pPr>
      <w:r>
        <w:t xml:space="preserve">3. Research Objectives</w:t>
      </w:r>
    </w:p>
    <w:p>
      <w:pPr>
        <w:numPr>
          <w:ilvl w:val="0"/>
          <w:numId w:val="1001"/>
        </w:numPr>
        <w:pStyle w:val="Compact"/>
      </w:pPr>
      <w:r>
        <w:t xml:space="preserve">To critically examine the current scope, challenges, and professional development needs of practicing</w:t>
      </w:r>
      <w:r>
        <w:t xml:space="preserve"> </w:t>
      </w:r>
      <w:r>
        <w:rPr>
          <w:bCs/>
          <w:b/>
        </w:rPr>
        <w:t xml:space="preserve">Social Worker</w:t>
      </w:r>
      <w:r>
        <w:t xml:space="preserve">s within Kuala Lumpur's community service organizations (CSOs), government departments (e.g., Jabatan Kebajikan Masyarakat - JKM), and non-governmental organizations (NGOs).</w:t>
      </w:r>
    </w:p>
    <w:p>
      <w:pPr>
        <w:numPr>
          <w:ilvl w:val="0"/>
          <w:numId w:val="1001"/>
        </w:numPr>
        <w:pStyle w:val="Compact"/>
      </w:pPr>
      <w:r>
        <w:t xml:space="preserve">To identify specific socio-cultural, systemic, and resource-related barriers hindering effective</w:t>
      </w:r>
      <w:r>
        <w:t xml:space="preserve"> </w:t>
      </w:r>
      <w:r>
        <w:rPr>
          <w:bCs/>
          <w:b/>
        </w:rPr>
        <w:t xml:space="preserve">Social Worker</w:t>
      </w:r>
      <w:r>
        <w:t xml:space="preserve"> </w:t>
      </w:r>
      <w:r>
        <w:t xml:space="preserve">intervention in key areas prevalent in</w:t>
      </w:r>
      <w:r>
        <w:t xml:space="preserve"> </w:t>
      </w:r>
      <w:r>
        <w:rPr>
          <w:bCs/>
          <w:b/>
        </w:rPr>
        <w:t xml:space="preserve">Malaysia Kuala Lumpur</w:t>
      </w:r>
      <w:r>
        <w:t xml:space="preserve"> </w:t>
      </w:r>
      <w:r>
        <w:t xml:space="preserve">(e.g., migrant welfare, youth at risk, mental health stigma).</w:t>
      </w:r>
    </w:p>
    <w:p>
      <w:pPr>
        <w:numPr>
          <w:ilvl w:val="0"/>
          <w:numId w:val="1001"/>
        </w:numPr>
        <w:pStyle w:val="Compact"/>
      </w:pPr>
      <w:r>
        <w:t xml:space="preserve">To explore the perceived effectiveness of existing social work models (e.g., strengths-based practice, community development) when applied within KL's unique urban context and cultural milieu.</w:t>
      </w:r>
    </w:p>
    <w:p>
      <w:pPr>
        <w:numPr>
          <w:ilvl w:val="0"/>
          <w:numId w:val="1001"/>
        </w:numPr>
        <w:pStyle w:val="Compact"/>
      </w:pPr>
      <w:r>
        <w:t xml:space="preserve">To develop evidence-based recommendations for enhancing</w:t>
      </w:r>
      <w:r>
        <w:t xml:space="preserve"> </w:t>
      </w:r>
      <w:r>
        <w:rPr>
          <w:bCs/>
          <w:b/>
        </w:rPr>
        <w:t xml:space="preserve">Social Worker</w:t>
      </w:r>
      <w:r>
        <w:t xml:space="preserve"> </w:t>
      </w:r>
      <w:r>
        <w:t xml:space="preserve">capacity building, policy integration, and service delivery models specifically designed for sustainable impact in</w:t>
      </w:r>
      <w:r>
        <w:t xml:space="preserve"> </w:t>
      </w:r>
      <w:r>
        <w:rPr>
          <w:bCs/>
          <w:b/>
        </w:rPr>
        <w:t xml:space="preserve">Malaysia Kuala Lumpur</w:t>
      </w:r>
      <w:r>
        <w:t xml:space="preserve">.</w:t>
      </w:r>
    </w:p>
    <w:bookmarkEnd w:id="22"/>
    <w:bookmarkStart w:id="23" w:name="literature-review-key-focus-areas"/>
    <w:p>
      <w:pPr>
        <w:pStyle w:val="Heading2"/>
      </w:pPr>
      <w:r>
        <w:t xml:space="preserve">4. Literature Review (Key Focus Areas)</w:t>
      </w:r>
    </w:p>
    <w:p>
      <w:pPr>
        <w:pStyle w:val="FirstParagraph"/>
      </w:pPr>
      <w:r>
        <w:t xml:space="preserve">The proposed research will synthesize existing literature on social work practice in Southeast Asia, with a deliberate focus on Malaysian studies. It will critically assess gaps identified in prior research regarding KL-specific challenges, such as the impact of Malaysia's New Economic Policy (NEP) legacy on current social service access for Bumiputera communities, the unique stressors faced by foreign domestic workers (FDWs) in urban settings like KL, and the adaptation of Western models to Malay cultural values like "gotong-royong" (mutual cooperation) and "sila" (respect). Key works by Malaysian scholars such as Dr. Norliza Ahmad on community-based social work in Malaysia will be foundational, alongside international frameworks adapted for urban contexts. The review will explicitly highlight the lack of longitudinal studies on</w:t>
      </w:r>
      <w:r>
        <w:t xml:space="preserve"> </w:t>
      </w:r>
      <w:r>
        <w:rPr>
          <w:bCs/>
          <w:b/>
        </w:rPr>
        <w:t xml:space="preserve">Social Worker</w:t>
      </w:r>
      <w:r>
        <w:t xml:space="preserve"> </w:t>
      </w:r>
      <w:r>
        <w:t xml:space="preserve">performance metrics and client outcomes within KL's complex service ecosystem.</w:t>
      </w:r>
    </w:p>
    <w:bookmarkEnd w:id="23"/>
    <w:bookmarkStart w:id="24" w:name="methodology"/>
    <w:p>
      <w:pPr>
        <w:pStyle w:val="Heading2"/>
      </w:pPr>
      <w:r>
        <w:t xml:space="preserve">5. Methodology</w:t>
      </w:r>
    </w:p>
    <w:p>
      <w:pPr>
        <w:pStyle w:val="FirstParagraph"/>
      </w:pPr>
      <w:r>
        <w:t xml:space="preserve">This mixed-methods study will employ a sequential explanatory design, prioritizing grounded insights from the KL context. Phase 1: Qualitative exploration through in-depth interviews (n=30) with practicing</w:t>
      </w:r>
      <w:r>
        <w:t xml:space="preserve"> </w:t>
      </w:r>
      <w:r>
        <w:rPr>
          <w:bCs/>
          <w:b/>
        </w:rPr>
        <w:t xml:space="preserve">Social Worker</w:t>
      </w:r>
      <w:r>
        <w:t xml:space="preserve">s across diverse agencies in KL (e.g., JKM branches, NGOs like KEMAS, private counseling centers), complemented by focus group discussions (FGDs) with key stakeholders (agency managers, community leaders). Phase 2: Quantitative survey (n=150+</w:t>
      </w:r>
      <w:r>
        <w:t xml:space="preserve"> </w:t>
      </w:r>
      <w:r>
        <w:rPr>
          <w:bCs/>
          <w:b/>
        </w:rPr>
        <w:t xml:space="preserve">Social Worker</w:t>
      </w:r>
      <w:r>
        <w:t xml:space="preserve">s) to measure perceived challenges, resource gaps, and practice effectiveness across KL districts. Data analysis will utilize thematic analysis for qualitative data and descriptive/inferential statistics for quantitative data. Ethical approval will be sought from the University of Malaya's Ethics Committee, with strict confidentiality maintained per Malaysian research ethics standards. The geographical focus is deliberately confined to Kuala Lumpur city proper to ensure contextually rich, actionable findings.</w:t>
      </w:r>
    </w:p>
    <w:bookmarkEnd w:id="24"/>
    <w:bookmarkStart w:id="25" w:name="significance-of-the-study"/>
    <w:p>
      <w:pPr>
        <w:pStyle w:val="Heading2"/>
      </w:pPr>
      <w:r>
        <w:t xml:space="preserve">6. Significance of the Study</w:t>
      </w:r>
    </w:p>
    <w:p>
      <w:pPr>
        <w:pStyle w:val="FirstParagraph"/>
      </w:pPr>
      <w:r>
        <w:t xml:space="preserve">This thesis directly addresses a pressing need identified within Malaysia's National Development Plan (NRP) and the UN Sustainable Development Goals (SDGs), particularly Goal 1: No Poverty and Goal 3: Good Health and Well-being, as they manifest in KL. The findings will provide concrete evidence to inform:</w:t>
      </w:r>
    </w:p>
    <w:p>
      <w:pPr>
        <w:numPr>
          <w:ilvl w:val="0"/>
          <w:numId w:val="1002"/>
        </w:numPr>
        <w:pStyle w:val="Compact"/>
      </w:pPr>
      <w:r>
        <w:rPr>
          <w:bCs/>
          <w:b/>
        </w:rPr>
        <w:t xml:space="preserve">Malaysia</w:t>
      </w:r>
      <w:r>
        <w:t xml:space="preserve">'s Ministry of Women, Family and Community Development (KPWKM) on refining the NSWS implementation strategy for urban centers.</w:t>
      </w:r>
    </w:p>
    <w:p>
      <w:pPr>
        <w:numPr>
          <w:ilvl w:val="0"/>
          <w:numId w:val="1002"/>
        </w:numPr>
        <w:pStyle w:val="Compact"/>
      </w:pPr>
      <w:r>
        <w:t xml:space="preserve">Academic institutions (e.g., Universiti Kebangsaan Malaysia - UKM, University of Malaya) to revamp social work curricula to better prepare graduates for KL's realities.</w:t>
      </w:r>
    </w:p>
    <w:p>
      <w:pPr>
        <w:numPr>
          <w:ilvl w:val="0"/>
          <w:numId w:val="1002"/>
        </w:numPr>
        <w:pStyle w:val="Compact"/>
      </w:pPr>
      <w:r>
        <w:t xml:space="preserve">Community service organizations in Kuala Lumpur on optimizing resource allocation and service design based on practitioner insights.</w:t>
      </w:r>
    </w:p>
    <w:p>
      <w:pPr>
        <w:numPr>
          <w:ilvl w:val="0"/>
          <w:numId w:val="1002"/>
        </w:numPr>
        <w:pStyle w:val="Compact"/>
      </w:pPr>
      <w:r>
        <w:t xml:space="preserve">The broader professional body, the Social Workers Association Malaysia (SWAM), in advocating for policy changes supporting</w:t>
      </w:r>
      <w:r>
        <w:t xml:space="preserve"> </w:t>
      </w:r>
      <w:r>
        <w:rPr>
          <w:bCs/>
          <w:b/>
        </w:rPr>
        <w:t xml:space="preserve">Social Worker</w:t>
      </w:r>
      <w:r>
        <w:t xml:space="preserve">s' working conditions and scope of practice.</w:t>
      </w:r>
    </w:p>
    <w:p>
      <w:pPr>
        <w:pStyle w:val="FirstParagraph"/>
      </w:pPr>
      <w:r>
        <w:t xml:space="preserve">Ultimately, this research aims to elevate the professionalism and impact of the</w:t>
      </w:r>
      <w:r>
        <w:t xml:space="preserve"> </w:t>
      </w:r>
      <w:r>
        <w:rPr>
          <w:bCs/>
          <w:b/>
        </w:rPr>
        <w:t xml:space="preserve">Social Worker</w:t>
      </w:r>
      <w:r>
        <w:t xml:space="preserve"> </w:t>
      </w:r>
      <w:r>
        <w:t xml:space="preserve">as a cornerstone of social cohesion within</w:t>
      </w:r>
      <w:r>
        <w:t xml:space="preserve"> </w:t>
      </w:r>
      <w:r>
        <w:rPr>
          <w:bCs/>
          <w:b/>
        </w:rPr>
        <w:t xml:space="preserve">Malaysia Kuala Lumpur</w:t>
      </w:r>
      <w:r>
        <w:t xml:space="preserve">, contributing to a more just, equitable, and resilient urban society.</w:t>
      </w:r>
    </w:p>
    <w:bookmarkEnd w:id="25"/>
    <w:bookmarkStart w:id="26" w:name="expected-contribution"/>
    <w:p>
      <w:pPr>
        <w:pStyle w:val="Heading2"/>
      </w:pPr>
      <w:r>
        <w:t xml:space="preserve">7. Expected Contribution</w:t>
      </w:r>
    </w:p>
    <w:p>
      <w:pPr>
        <w:pStyle w:val="FirstParagraph"/>
      </w:pPr>
      <w:r>
        <w:t xml:space="preserve">The primary contribution will be the first comprehensive empirical study focusing *exclusively* on the lived experiences and practice realities of the</w:t>
      </w:r>
      <w:r>
        <w:t xml:space="preserve"> </w:t>
      </w:r>
      <w:r>
        <w:rPr>
          <w:bCs/>
          <w:b/>
        </w:rPr>
        <w:t xml:space="preserve">Social Worker</w:t>
      </w:r>
      <w:r>
        <w:t xml:space="preserve"> </w:t>
      </w:r>
      <w:r>
        <w:t xml:space="preserve">within Kuala Lumpur. It will generate actionable, context-specific knowledge for policymakers, educators, and practitioners in</w:t>
      </w:r>
      <w:r>
        <w:t xml:space="preserve"> </w:t>
      </w:r>
      <w:r>
        <w:rPr>
          <w:bCs/>
          <w:b/>
        </w:rPr>
        <w:t xml:space="preserve">Malaysia</w:t>
      </w:r>
      <w:r>
        <w:t xml:space="preserve">, moving beyond generic assumptions. The proposed recommendations for integrated service models, culturally attuned training modules (e.g., incorporating Islamic counseling principles where relevant), and advocacy strategies for resource allocation will provide a tangible roadmap. Furthermore, the research will strengthen the evidence base supporting the critical role of social work in achieving Malaysia's urban development goals within KL, positioning the</w:t>
      </w:r>
      <w:r>
        <w:t xml:space="preserve"> </w:t>
      </w:r>
      <w:r>
        <w:rPr>
          <w:bCs/>
          <w:b/>
        </w:rPr>
        <w:t xml:space="preserve">Social Worker</w:t>
      </w:r>
      <w:r>
        <w:t xml:space="preserve"> </w:t>
      </w:r>
      <w:r>
        <w:t xml:space="preserve">not just as a service provider, but as an essential agent of sustainable urban transformation in</w:t>
      </w:r>
      <w:r>
        <w:t xml:space="preserve"> </w:t>
      </w:r>
      <w:r>
        <w:rPr>
          <w:bCs/>
          <w:b/>
        </w:rPr>
        <w:t xml:space="preserve">Malaysia Kuala Lumpur</w:t>
      </w:r>
      <w:r>
        <w:t xml:space="preserve">.</w:t>
      </w:r>
    </w:p>
    <w:bookmarkEnd w:id="26"/>
    <w:bookmarkStart w:id="27" w:name="conclusion"/>
    <w:p>
      <w:pPr>
        <w:pStyle w:val="Heading2"/>
      </w:pPr>
      <w:r>
        <w:t xml:space="preserve">8. Conclusion</w:t>
      </w:r>
    </w:p>
    <w:p>
      <w:pPr>
        <w:pStyle w:val="FirstParagraph"/>
      </w:pPr>
      <w:r>
        <w:t xml:space="preserve">Kuala Lumpur's social landscape demands responsive, skilled, and empowered practitioners. This thesis proposal outlines a vital investigation into the core practice of the</w:t>
      </w:r>
      <w:r>
        <w:t xml:space="preserve"> </w:t>
      </w:r>
      <w:r>
        <w:rPr>
          <w:bCs/>
          <w:b/>
        </w:rPr>
        <w:t xml:space="preserve">Social Worker</w:t>
      </w:r>
      <w:r>
        <w:t xml:space="preserve"> </w:t>
      </w:r>
      <w:r>
        <w:t xml:space="preserve">specifically within the context of</w:t>
      </w:r>
      <w:r>
        <w:t xml:space="preserve"> </w:t>
      </w:r>
      <w:r>
        <w:rPr>
          <w:bCs/>
          <w:b/>
        </w:rPr>
        <w:t xml:space="preserve">Malaysia Kuala Lumpur</w:t>
      </w:r>
      <w:r>
        <w:t xml:space="preserve">. By centering local realities, professional experiences, and community needs in KL, this research promises to generate significant value for both academic discourse and tangible social progress. It is a necessary step towards ensuring that social work practice in Malaysia's capital city effectively fulfills its mandate of promoting dignity, equity, and well-being for all its citizens and residents.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Social Work Practice in Urban Malaysia - A Kuala Lumpur Perspective</dc:title>
  <dc:creator/>
  <dc:language>en</dc:language>
  <cp:keywords/>
  <dcterms:created xsi:type="dcterms:W3CDTF">2026-07-23T17:11:03Z</dcterms:created>
  <dcterms:modified xsi:type="dcterms:W3CDTF">2026-07-23T17:11:03Z</dcterms:modified>
</cp:coreProperties>
</file>

<file path=docProps/custom.xml><?xml version="1.0" encoding="utf-8"?>
<Properties xmlns="http://schemas.openxmlformats.org/officeDocument/2006/custom-properties" xmlns:vt="http://schemas.openxmlformats.org/officeDocument/2006/docPropsVTypes"/>
</file>