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Contexts</w:t>
      </w:r>
      <w:r>
        <w:t xml:space="preserve"> </w:t>
      </w:r>
      <w:r>
        <w:t xml:space="preserve">of</w:t>
      </w:r>
      <w:r>
        <w:t xml:space="preserve"> </w:t>
      </w:r>
      <w:r>
        <w:t xml:space="preserve">Morocco</w:t>
      </w:r>
      <w:r>
        <w:t xml:space="preserve"> </w:t>
      </w:r>
      <w:r>
        <w:t xml:space="preserve">Casablanca</w:t>
      </w:r>
    </w:p>
    <w:bookmarkStart w:id="26" w:name="X695e185b0947173c729f1323eb1f1c715d7741a"/>
    <w:p>
      <w:pPr>
        <w:pStyle w:val="Heading1"/>
      </w:pPr>
      <w:r>
        <w:t xml:space="preserve">Thesis Proposal: Advancing the Role of the Social Worker in Addressing Urban Vulnerability in Morocco Casablanca</w:t>
      </w:r>
    </w:p>
    <w:p>
      <w:pPr>
        <w:pStyle w:val="FirstParagraph"/>
      </w:pPr>
      <w:r>
        <w:rPr>
          <w:bCs/>
          <w:b/>
        </w:rPr>
        <w:t xml:space="preserve">Introduction and Context:</w:t>
      </w:r>
      <w:r>
        <w:t xml:space="preserve"> </w:t>
      </w:r>
      <w:r>
        <w:t xml:space="preserve">This thesis proposal outlines a critical research initiative focused on strengthening social work practice within one of North Africa's most dynamic yet stratified urban landscapes: Morocco Casablanca. As the economic engine and largest city of Morocco, Casablanca presents a complex tapestry of socio-economic challenges—including rapid urbanization, informal settlements (e.g., Hay Mohammadi), migrant populations from Sub-Saharan Africa, youth unemployment, and gender-based violence—that demand sophisticated social work interventions. Despite Morocco's National Social Work Strategy (2019) aiming to institutionalize the profession, the practical application of the</w:t>
      </w:r>
      <w:r>
        <w:t xml:space="preserve"> </w:t>
      </w:r>
      <w:r>
        <w:rPr>
          <w:iCs/>
          <w:i/>
        </w:rPr>
        <w:t xml:space="preserve">Social Worker</w:t>
      </w:r>
      <w:r>
        <w:t xml:space="preserve"> </w:t>
      </w:r>
      <w:r>
        <w:t xml:space="preserve">role in Casablanca remains fragmented and under-resourced. This proposal seeks to bridge this gap through empirical research centered on</w:t>
      </w:r>
      <w:r>
        <w:t xml:space="preserve"> </w:t>
      </w:r>
      <w:r>
        <w:rPr>
          <w:bCs/>
          <w:b/>
        </w:rPr>
        <w:t xml:space="preserve">Morocco Casablanca</w:t>
      </w:r>
      <w:r>
        <w:t xml:space="preserve">, directly contributing to evidence-based policy and professional development for the Social Worker.</w:t>
      </w:r>
    </w:p>
    <w:bookmarkStart w:id="20" w:name="Xdb3ebb17070e5768534778bd857bbb65ca25b2b"/>
    <w:p>
      <w:pPr>
        <w:pStyle w:val="Heading2"/>
      </w:pPr>
      <w:r>
        <w:t xml:space="preserve">The Problem Statement: Gaps in Social Work Practice in Morocco Casablanca</w:t>
      </w:r>
    </w:p>
    <w:p>
      <w:pPr>
        <w:pStyle w:val="FirstParagraph"/>
      </w:pPr>
      <w:r>
        <w:t xml:space="preserve">While social work is increasingly recognized as vital to Morocco's social protection framework, its implementation within the hyper-urban reality of Casablanca faces significant barriers. Current studies (e.g., El Ouali &amp; Mcharek, 2021) indicate that Social Workers in Casablanca often operate with insufficient training for complex urban crises—such as housing insecurity among displaced communities or mental health support in overcrowded neighborhoods—lacking specialized frameworks tailored to the city's unique dynamics. Furthermore, the profession remains predominantly state-centric (e.g., Ministry of Solidarity), with NGO-led initiatives (e.g., SOS Children’s Villages Casablanca, Association Marocaine de la Protection de l'Enfant) frequently underfunded and struggling with coordination. Crucially, there is a paucity of localized research examining how the</w:t>
      </w:r>
      <w:r>
        <w:t xml:space="preserve"> </w:t>
      </w:r>
      <w:r>
        <w:rPr>
          <w:iCs/>
          <w:i/>
        </w:rPr>
        <w:t xml:space="preserve">Social Worker</w:t>
      </w:r>
      <w:r>
        <w:t xml:space="preserve"> </w:t>
      </w:r>
      <w:r>
        <w:t xml:space="preserve">navigates power structures, cultural nuances (e.g., Berber-Arab-French intersections), and policy gaps within Casablanca's municipal governance. This gap impedes the development of effective, context-responsive social work models essential for</w:t>
      </w:r>
      <w:r>
        <w:t xml:space="preserve"> </w:t>
      </w:r>
      <w:r>
        <w:rPr>
          <w:bCs/>
          <w:b/>
        </w:rPr>
        <w:t xml:space="preserve">Morocco Casablanca</w:t>
      </w:r>
      <w:r>
        <w:t xml:space="preserve">'s vulnerable populations.</w:t>
      </w:r>
    </w:p>
    <w:bookmarkEnd w:id="20"/>
    <w:bookmarkStart w:id="21" w:name="research-objectives"/>
    <w:p>
      <w:pPr>
        <w:pStyle w:val="Heading2"/>
      </w:pPr>
      <w:r>
        <w:t xml:space="preserve">Research Objectives</w:t>
      </w:r>
    </w:p>
    <w:p>
      <w:pPr>
        <w:numPr>
          <w:ilvl w:val="0"/>
          <w:numId w:val="1001"/>
        </w:numPr>
        <w:pStyle w:val="Compact"/>
      </w:pPr>
      <w:r>
        <w:t xml:space="preserve">To analyze the current scope, challenges, and ethical dilemmas faced by practicing Social Workers in Casablanca across public institutions, NGOs, and community-based organizations.</w:t>
      </w:r>
    </w:p>
    <w:p>
      <w:pPr>
        <w:numPr>
          <w:ilvl w:val="0"/>
          <w:numId w:val="1001"/>
        </w:numPr>
        <w:pStyle w:val="Compact"/>
      </w:pPr>
      <w:r>
        <w:t xml:space="preserve">To identify specific urban vulnerabilities (e.g., migrant integration challenges in Hay Mohammadi; youth radicalization risks in Sidi Bernoussi) where existing Social Work practices are inadequate or absent.</w:t>
      </w:r>
    </w:p>
    <w:p>
      <w:pPr>
        <w:numPr>
          <w:ilvl w:val="0"/>
          <w:numId w:val="1001"/>
        </w:numPr>
        <w:pStyle w:val="Compact"/>
      </w:pPr>
      <w:r>
        <w:t xml:space="preserve">To co-develop a culturally grounded framework for enhancing the Social Worker's role, incorporating input from frontline practitioners, municipal stakeholders (Casablanca’s Office of Solidarity), and community representatives.</w:t>
      </w:r>
    </w:p>
    <w:p>
      <w:pPr>
        <w:numPr>
          <w:ilvl w:val="0"/>
          <w:numId w:val="1001"/>
        </w:numPr>
        <w:pStyle w:val="Compact"/>
      </w:pPr>
      <w:r>
        <w:t xml:space="preserve">To propose actionable recommendations for training curricula at Moroccan universities (e.g., Mohammed V University in Casablanca) and policy adjustments within Morocco’s social welfare system.</w:t>
      </w:r>
    </w:p>
    <w:bookmarkEnd w:id="21"/>
    <w:bookmarkStart w:id="22" w:name="X5b91960e76c46c662c09eaf10e5f8628cf46e07"/>
    <w:p>
      <w:pPr>
        <w:pStyle w:val="Heading2"/>
      </w:pPr>
      <w:r>
        <w:t xml:space="preserve">Methodology: A Mixed-Methods Approach for Morocco Casablanca</w:t>
      </w:r>
    </w:p>
    <w:p>
      <w:pPr>
        <w:pStyle w:val="FirstParagraph"/>
      </w:pPr>
      <w:r>
        <w:t xml:space="preserve">This research employs a sequential mixed-methods design grounded in participatory action research (PAR), ensuring the voices of Social Workers and community members in</w:t>
      </w:r>
      <w:r>
        <w:t xml:space="preserve"> </w:t>
      </w:r>
      <w:r>
        <w:rPr>
          <w:bCs/>
          <w:b/>
        </w:rPr>
        <w:t xml:space="preserve">Morocco Casablanca</w:t>
      </w:r>
      <w:r>
        <w:t xml:space="preserve"> </w:t>
      </w:r>
      <w:r>
        <w:t xml:space="preserve">are central to the inquiry. Phase 1 involves a quantitative survey targeting 150+ Social Workers across 20 key Casablanca institutions (governmental, NGO, private) to map practice areas, resource constraints, and perceived barriers. Phase 2 includes qualitative in-depth interviews (n=30) with Social Workers and municipal officials to explore contextual nuances of urban interventions. Crucially, Phase 3 employs focus groups with community representatives from high-need districts (e.g., Bab Doukkala, Sidi Moussa) to validate findings and co-create solutions. Data analysis will utilize NVivo for thematic coding of qualitative data and SPSS for survey statistics, ensuring triangulation of results specific to Casablanca's urban fabric.</w:t>
      </w:r>
    </w:p>
    <w:bookmarkEnd w:id="22"/>
    <w:bookmarkStart w:id="23" w:name="Xd2ab4b7a2168f95cfa5b2ea72f440bfe94b9417"/>
    <w:p>
      <w:pPr>
        <w:pStyle w:val="Heading2"/>
      </w:pPr>
      <w:r>
        <w:t xml:space="preserve">Significance: Why This Thesis Proposal Matters for Morocco Casablanca</w:t>
      </w:r>
    </w:p>
    <w:p>
      <w:pPr>
        <w:pStyle w:val="FirstParagraph"/>
      </w:pPr>
      <w:r>
        <w:t xml:space="preserve">This research directly addresses the urgent need for professionalization and contextualization of the Social Worker role within Morocco. By centering Casablanca—the city housing nearly 40% of Morocco's urban poor (World Bank, 2023)—this study offers tangible value: it provides a roadmap for scaling effective social work models to other Moroccan cities facing similar urbanization pressures. For the Social Worker in</w:t>
      </w:r>
      <w:r>
        <w:t xml:space="preserve"> </w:t>
      </w:r>
      <w:r>
        <w:rPr>
          <w:bCs/>
          <w:b/>
        </w:rPr>
        <w:t xml:space="preserve">Morocco Casablanca</w:t>
      </w:r>
      <w:r>
        <w:t xml:space="preserve">, findings will inform practical tools for navigating complex caseloads and advocate for better resource allocation from local authorities (e.g., Casablanca-Settat Regional Council). Policy-wise, the proposal aligns with Morocco's National Strategy for Sustainable Development (2021–2030), particularly Goal 1 (No Poverty) and Goal 16 (Peace, Justice &amp; Strong Institutions), by strengthening social protection systems. Most importantly, this</w:t>
      </w:r>
      <w:r>
        <w:t xml:space="preserve"> </w:t>
      </w:r>
      <w:r>
        <w:rPr>
          <w:bCs/>
          <w:b/>
        </w:rPr>
        <w:t xml:space="preserve">Thesis Proposal</w:t>
      </w:r>
      <w:r>
        <w:t xml:space="preserve"> </w:t>
      </w:r>
      <w:r>
        <w:t xml:space="preserve">positions the Social Worker not merely as a service provider but as a critical agent of social cohesion in Morocco's most challenging urban environment.</w:t>
      </w:r>
    </w:p>
    <w:bookmarkEnd w:id="23"/>
    <w:bookmarkStart w:id="24" w:name="expected-outcomes-and-timeline"/>
    <w:p>
      <w:pPr>
        <w:pStyle w:val="Heading2"/>
      </w:pPr>
      <w:r>
        <w:t xml:space="preserve">Expected Outcomes and Timeline</w:t>
      </w:r>
    </w:p>
    <w:p>
      <w:pPr>
        <w:pStyle w:val="FirstParagraph"/>
      </w:pPr>
      <w:r>
        <w:t xml:space="preserve">The research will yield: (1) A comprehensive report detailing the current state of Social Work in Casablanca, (2) A validated "Urban Social Work Practice Framework" for Morocco, and (3) Policy briefs targeting the Moroccan Ministry of Solidarity, Local Authorities, and Universities. The timeline spans 20 months: Months 1–4 (Literature Review &amp; Instrument Design), Months 5–10 (Data Collection), Months 11–16 (Analysis &amp; Framework Development), and Months 17–20 (Dissemination &amp; Policy Engagement). Dissemination will include workshops with Casablanca-based NGOs, presentations at the Moroccan Social Work Association conference, and open-access publication in journals like</w:t>
      </w:r>
      <w:r>
        <w:t xml:space="preserve"> </w:t>
      </w:r>
      <w:r>
        <w:rPr>
          <w:iCs/>
          <w:i/>
        </w:rPr>
        <w:t xml:space="preserve">International Journal of Social Welfare</w:t>
      </w:r>
      <w:r>
        <w:t xml:space="preserve">.</w:t>
      </w:r>
    </w:p>
    <w:bookmarkEnd w:id="24"/>
    <w:bookmarkStart w:id="25" w:name="Xf52c0323d8ceca3f6f4a672e30207cce1f7d913"/>
    <w:p>
      <w:pPr>
        <w:pStyle w:val="Heading2"/>
      </w:pPr>
      <w:r>
        <w:t xml:space="preserve">Conclusion: A Call for Contextualized Social Work Leadership</w:t>
      </w:r>
    </w:p>
    <w:p>
      <w:pPr>
        <w:pStyle w:val="FirstParagraph"/>
      </w:pPr>
      <w:r>
        <w:t xml:space="preserve">The future of social cohesion in Morocco hinges on elevating the profession within its most pressing urban arena—Casablanca. This</w:t>
      </w:r>
      <w:r>
        <w:t xml:space="preserve"> </w:t>
      </w:r>
      <w:r>
        <w:rPr>
          <w:bCs/>
          <w:b/>
        </w:rPr>
        <w:t xml:space="preserve">Thesis Proposal</w:t>
      </w:r>
      <w:r>
        <w:t xml:space="preserve"> </w:t>
      </w:r>
      <w:r>
        <w:t xml:space="preserve">transcends academic inquiry to deliver actionable solutions for strengthening the Social Worker's capacity to respond to inequality, displacement, and vulnerability in a city that defines modern Morocco's challenges. By grounding research in the lived realities of Casablanca’s communities and practitioners, this work ensures that the Social Worker becomes a resilient, indispensable pillar of social justice across</w:t>
      </w:r>
      <w:r>
        <w:t xml:space="preserve"> </w:t>
      </w:r>
      <w:r>
        <w:rPr>
          <w:bCs/>
          <w:b/>
        </w:rPr>
        <w:t xml:space="preserve">Morocco Casablanca</w:t>
      </w:r>
      <w:r>
        <w:t xml:space="preserve"> </w:t>
      </w:r>
      <w:r>
        <w:t xml:space="preserve">and beyond. The success of this proposal is not merely academic; it is a necessary step toward realizing Morocco's vision for an inclusive urban future where every resident can thrive.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 Practice in Urban Contexts of Morocco Casablanca</dc:title>
  <dc:creator/>
  <dc:language>en</dc:language>
  <cp:keywords/>
  <dcterms:created xsi:type="dcterms:W3CDTF">2026-07-21T12:19:47Z</dcterms:created>
  <dcterms:modified xsi:type="dcterms:W3CDTF">2026-07-21T12:19:47Z</dcterms:modified>
</cp:coreProperties>
</file>

<file path=docProps/custom.xml><?xml version="1.0" encoding="utf-8"?>
<Properties xmlns="http://schemas.openxmlformats.org/officeDocument/2006/custom-properties" xmlns:vt="http://schemas.openxmlformats.org/officeDocument/2006/docPropsVTypes"/>
</file>