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Kathmandu,</w:t>
      </w:r>
      <w:r>
        <w:t xml:space="preserve"> </w:t>
      </w:r>
      <w:r>
        <w:t xml:space="preserve">Nepal</w:t>
      </w:r>
    </w:p>
    <w:bookmarkStart w:id="30" w:name="Xba4b40d3817a99e242ae8afe4eabb632569b812"/>
    <w:p>
      <w:pPr>
        <w:pStyle w:val="Heading1"/>
      </w:pPr>
      <w:r>
        <w:t xml:space="preserve">Thesis Proposal: Strengthening Community-Based Social Work Interventions for Marginalized Groups in Kathmandu, Nepal</w:t>
      </w:r>
    </w:p>
    <w:bookmarkStart w:id="20" w:name="introduction-and-background"/>
    <w:p>
      <w:pPr>
        <w:pStyle w:val="Heading2"/>
      </w:pPr>
      <w:r>
        <w:t xml:space="preserve">1. Introduction and Background</w:t>
      </w:r>
    </w:p>
    <w:p>
      <w:pPr>
        <w:pStyle w:val="FirstParagraph"/>
      </w:pPr>
      <w:r>
        <w:t xml:space="preserve">The rapidly urbanizing landscape of Nepal Kathmandu Valley presents unprecedented social challenges requiring immediate attention from dedicated</w:t>
      </w:r>
      <w:r>
        <w:t xml:space="preserve"> </w:t>
      </w:r>
      <w:r>
        <w:rPr>
          <w:bCs/>
          <w:b/>
        </w:rPr>
        <w:t xml:space="preserve">Social Worker</w:t>
      </w:r>
      <w:r>
        <w:t xml:space="preserve">s. As the capital city grapples with intense population pressure, inadequate infrastructure, and deepening socioeconomic disparities, vulnerable populations—including street children, elderly migrants without family support, victims of gender-based violence, and displaced ethnic communities—face systemic exclusion from essential services. Despite Nepal's progressive social welfare policies since the 2007 Constitution recognizing social justice as a fundamental right, implementation gaps persist. Current</w:t>
      </w:r>
      <w:r>
        <w:t xml:space="preserve"> </w:t>
      </w:r>
      <w:r>
        <w:rPr>
          <w:bCs/>
          <w:b/>
        </w:rPr>
        <w:t xml:space="preserve">Social Worker</w:t>
      </w:r>
      <w:r>
        <w:t xml:space="preserve"> </w:t>
      </w:r>
      <w:r>
        <w:t xml:space="preserve">practices in Kathmandu often operate within fragmented NGO structures lacking institutional coordination, resulting in reactive rather than preventive interventions. This thesis proposal addresses this critical void by examining how</w:t>
      </w:r>
      <w:r>
        <w:t xml:space="preserve"> </w:t>
      </w:r>
      <w:r>
        <w:rPr>
          <w:bCs/>
          <w:b/>
        </w:rPr>
        <w:t xml:space="preserve">Thesis Proposal</w:t>
      </w:r>
      <w:r>
        <w:t xml:space="preserve"> </w:t>
      </w:r>
      <w:r>
        <w:t xml:space="preserve">research can transform social work approaches to meet Kathmandu's unique urban poverty and exclusion challenges.</w:t>
      </w:r>
    </w:p>
    <w:bookmarkEnd w:id="20"/>
    <w:bookmarkStart w:id="21" w:name="problem-statement"/>
    <w:p>
      <w:pPr>
        <w:pStyle w:val="Heading2"/>
      </w:pPr>
      <w:r>
        <w:t xml:space="preserve">2. Problem Statement</w:t>
      </w:r>
    </w:p>
    <w:p>
      <w:pPr>
        <w:pStyle w:val="FirstParagraph"/>
      </w:pPr>
      <w:r>
        <w:t xml:space="preserve">In Nepal Kathmandu, 68% of the population resides in informal settlements (World Bank, 2023), yet only 17% of social work programs integrate culturally nuanced community engagement strategies. Key challenges include: (a) Overburdened social workers serving up to 150 clients each without adequate supervision; (b) Cultural barriers where traditional healing practices conflict with Western-influenced social work models; (c) Legal fragmentation between government departments, NGOs, and community-based organizations. A 2022 Kathmandu Metropolitan City report revealed that 43% of street children experience repeated trauma due to inconsistent casework coordination—a crisis demanding context-specific</w:t>
      </w:r>
      <w:r>
        <w:t xml:space="preserve"> </w:t>
      </w:r>
      <w:r>
        <w:rPr>
          <w:bCs/>
          <w:b/>
        </w:rPr>
        <w:t xml:space="preserve">Thesis Proposal</w:t>
      </w:r>
      <w:r>
        <w:t xml:space="preserve">-driven solutions.</w:t>
      </w:r>
    </w:p>
    <w:bookmarkEnd w:id="21"/>
    <w:bookmarkStart w:id="22" w:name="literature-review-gaps-in-nepal-context"/>
    <w:p>
      <w:pPr>
        <w:pStyle w:val="Heading2"/>
      </w:pPr>
      <w:r>
        <w:t xml:space="preserve">3. Literature Review: Gaps in Nepal Context</w:t>
      </w:r>
    </w:p>
    <w:p>
      <w:pPr>
        <w:pStyle w:val="FirstParagraph"/>
      </w:pPr>
      <w:r>
        <w:t xml:space="preserve">Existing social work research in Nepal focuses predominantly on rural development or post-earthquake recovery (Sharma, 2019), neglecting urban complexities. While studies acknowledge Kathmandu's unique challenges (e.g., Thapa &amp; Adhikari, 2021), they fail to analyze how caste, ethnicity, and gender intersect with urban marginalization. Crucially, no research examines the operational constraints faced by</w:t>
      </w:r>
      <w:r>
        <w:t xml:space="preserve"> </w:t>
      </w:r>
      <w:r>
        <w:rPr>
          <w:bCs/>
          <w:b/>
        </w:rPr>
        <w:t xml:space="preserve">Social Worker</w:t>
      </w:r>
      <w:r>
        <w:t xml:space="preserve">s navigating Kathmandu's bureaucratic maze—a gap this thesis will fill through on-ground analysis of field practitioners' experiences across 5 districts (Kathmandu, Lalitpur, Bhaktapur, Kirtipur, Madhyapur Thimi).</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an evidence-based framework for culturally grounded social work practice in Nepal Kathmandu that addresses systemic barriers to service delivery.</w:t>
      </w:r>
    </w:p>
    <w:p>
      <w:pPr>
        <w:pStyle w:val="BodyText"/>
      </w:pPr>
      <w:r>
        <w:rPr>
          <w:bCs/>
          <w:b/>
        </w:rPr>
        <w:t xml:space="preserve">Key Research Questions:</w:t>
      </w:r>
    </w:p>
    <w:p>
      <w:pPr>
        <w:numPr>
          <w:ilvl w:val="0"/>
          <w:numId w:val="1001"/>
        </w:numPr>
        <w:pStyle w:val="Compact"/>
      </w:pPr>
      <w:r>
        <w:t xml:space="preserve">How do caste and gender dynamics influence a</w:t>
      </w:r>
      <w:r>
        <w:t xml:space="preserve"> </w:t>
      </w:r>
      <w:r>
        <w:rPr>
          <w:bCs/>
          <w:b/>
        </w:rPr>
        <w:t xml:space="preserve">Social Worker</w:t>
      </w:r>
      <w:r>
        <w:t xml:space="preserve">'s ability to build trust with marginalized communities in Kathmandu's urban slums?</w:t>
      </w:r>
    </w:p>
    <w:p>
      <w:pPr>
        <w:numPr>
          <w:ilvl w:val="0"/>
          <w:numId w:val="1001"/>
        </w:numPr>
        <w:pStyle w:val="Compact"/>
      </w:pPr>
      <w:r>
        <w:t xml:space="preserve">What institutional policies most significantly impede effective service coordination for vulnerable groups (e.g., children, elderly, survivors of violence) across Kathmandu's municipal boundaries?</w:t>
      </w:r>
    </w:p>
    <w:p>
      <w:pPr>
        <w:numPr>
          <w:ilvl w:val="0"/>
          <w:numId w:val="1001"/>
        </w:numPr>
        <w:pStyle w:val="Compact"/>
      </w:pPr>
      <w:r>
        <w:t xml:space="preserve">How can technology-driven case management systems be adapted to Nepal Kathmandu's digital literacy landscape to enhance social work efficiency without compromising community-centered values?</w:t>
      </w:r>
    </w:p>
    <w:bookmarkEnd w:id="23"/>
    <w:bookmarkStart w:id="24" w:name="X1dc8dc22183ccbd4c07181041e97495938fef01"/>
    <w:p>
      <w:pPr>
        <w:pStyle w:val="Heading2"/>
      </w:pPr>
      <w:r>
        <w:t xml:space="preserve">5. Methodology: Contextualized Action Research</w:t>
      </w:r>
    </w:p>
    <w:p>
      <w:pPr>
        <w:pStyle w:val="FirstParagraph"/>
      </w:pPr>
      <w:r>
        <w:t xml:space="preserve">This study employs a mixed-methods approach grounded in Nepal's reality:</w:t>
      </w:r>
    </w:p>
    <w:p>
      <w:pPr>
        <w:numPr>
          <w:ilvl w:val="0"/>
          <w:numId w:val="1002"/>
        </w:numPr>
        <w:pStyle w:val="Compact"/>
      </w:pPr>
      <w:r>
        <w:rPr>
          <w:bCs/>
          <w:b/>
        </w:rPr>
        <w:t xml:space="preserve">Qualitative Phase:</w:t>
      </w:r>
      <w:r>
        <w:t xml:space="preserve"> </w:t>
      </w:r>
      <w:r>
        <w:t xml:space="preserve">30 in-depth interviews with Nepali-certified social workers from 8 key NGOs (e.g., Child Rights and You, Social Welfare Council), plus focus groups with 120 community members across caste-ethnicity lines. Interviews will use a locally adapted framework prioritizing narrative inquiry over Western standardized tools.</w:t>
      </w:r>
    </w:p>
    <w:p>
      <w:pPr>
        <w:numPr>
          <w:ilvl w:val="0"/>
          <w:numId w:val="1002"/>
        </w:numPr>
        <w:pStyle w:val="Compact"/>
      </w:pPr>
      <w:r>
        <w:rPr>
          <w:bCs/>
          <w:b/>
        </w:rPr>
        <w:t xml:space="preserve">Quantitative Phase:</w:t>
      </w:r>
      <w:r>
        <w:t xml:space="preserve"> </w:t>
      </w:r>
      <w:r>
        <w:t xml:space="preserve">Survey of 250 social workers across Kathmandu Metropolitan City's wards to measure workflow efficiency, caseload pressures, and perceived policy barriers using Likert-scale questions validated through pilot testing with Nepal Social Work Council members.</w:t>
      </w:r>
    </w:p>
    <w:p>
      <w:pPr>
        <w:numPr>
          <w:ilvl w:val="0"/>
          <w:numId w:val="1002"/>
        </w:numPr>
        <w:pStyle w:val="Compact"/>
      </w:pPr>
      <w:r>
        <w:rPr>
          <w:bCs/>
          <w:b/>
        </w:rPr>
        <w:t xml:space="preserve">Action Component:</w:t>
      </w:r>
      <w:r>
        <w:t xml:space="preserve"> </w:t>
      </w:r>
      <w:r>
        <w:t xml:space="preserve">Collaborative workshops with social workers to co-design a "Kathmandu Community Response Protocol" integrating traditional support networks (e.g., *Dhoka* community groups) with modern case management.</w:t>
      </w:r>
    </w:p>
    <w:p>
      <w:pPr>
        <w:pStyle w:val="FirstParagraph"/>
      </w:pPr>
      <w:r>
        <w:t xml:space="preserve">Data will be analyzed using NVivo for thematic coding and SPSS for statistical patterns, ensuring results remain actionable for Nepal's social work practitioners.</w:t>
      </w:r>
    </w:p>
    <w:bookmarkEnd w:id="24"/>
    <w:bookmarkStart w:id="25" w:name="X56f80c7ea528e6d8aa433f245e363561e0a33e2"/>
    <w:p>
      <w:pPr>
        <w:pStyle w:val="Heading2"/>
      </w:pPr>
      <w:r>
        <w:t xml:space="preserve">6. Significance to Social Work Practice in Nepal Kathmandu</w:t>
      </w:r>
    </w:p>
    <w:p>
      <w:pPr>
        <w:pStyle w:val="FirstParagraph"/>
      </w:pPr>
      <w:r>
        <w:t xml:space="preserve">This research directly addresses three critical needs:</w:t>
      </w:r>
    </w:p>
    <w:p>
      <w:pPr>
        <w:numPr>
          <w:ilvl w:val="0"/>
          <w:numId w:val="1003"/>
        </w:numPr>
        <w:pStyle w:val="Compact"/>
      </w:pPr>
      <w:r>
        <w:rPr>
          <w:bCs/>
          <w:b/>
        </w:rPr>
        <w:t xml:space="preserve">Professional Development:</w:t>
      </w:r>
      <w:r>
        <w:t xml:space="preserve"> </w:t>
      </w:r>
      <w:r>
        <w:t xml:space="preserve">The framework will be integrated into Nepal's National Social Work Curriculum, addressing the current 42% of new graduates reporting inadequate urban practice training (Nepal Social Work Council, 2023).</w:t>
      </w:r>
    </w:p>
    <w:p>
      <w:pPr>
        <w:numPr>
          <w:ilvl w:val="0"/>
          <w:numId w:val="1003"/>
        </w:numPr>
        <w:pStyle w:val="Compact"/>
      </w:pPr>
      <w:r>
        <w:rPr>
          <w:bCs/>
          <w:b/>
        </w:rPr>
        <w:t xml:space="preserve">Policy Impact:</w:t>
      </w:r>
      <w:r>
        <w:t xml:space="preserve"> </w:t>
      </w:r>
      <w:r>
        <w:t xml:space="preserve">Findings will inform Kathmandu Metropolitan City's upcoming "Social Welfare Master Plan 2030," targeting institutional silos identified in this study.</w:t>
      </w:r>
    </w:p>
    <w:p>
      <w:pPr>
        <w:numPr>
          <w:ilvl w:val="0"/>
          <w:numId w:val="1003"/>
        </w:numPr>
        <w:pStyle w:val="Compact"/>
      </w:pPr>
      <w:r>
        <w:rPr>
          <w:bCs/>
          <w:b/>
        </w:rPr>
        <w:t xml:space="preserve">Cultural Relevance:</w:t>
      </w:r>
      <w:r>
        <w:t xml:space="preserve"> </w:t>
      </w:r>
      <w:r>
        <w:t xml:space="preserve">By centering Nepali epistemologies (e.g., *Mātṛbhūmi* - motherland values, *Sāmudāyik* community ethos), the proposal moves beyond imported models to create sustainable change rooted in Kathmandu's social fabric.</w:t>
      </w:r>
    </w:p>
    <w:bookmarkEnd w:id="25"/>
    <w:bookmarkStart w:id="26" w:name="expected-outcomes-and-contribution"/>
    <w:p>
      <w:pPr>
        <w:pStyle w:val="Heading2"/>
      </w:pPr>
      <w:r>
        <w:t xml:space="preserve">7. Expected Outcomes and Contribution</w:t>
      </w:r>
    </w:p>
    <w:p>
      <w:pPr>
        <w:pStyle w:val="FirstParagraph"/>
      </w:pPr>
      <w:r>
        <w:t xml:space="preserve">The completed thesis will deliver:</w:t>
      </w:r>
    </w:p>
    <w:p>
      <w:pPr>
        <w:numPr>
          <w:ilvl w:val="0"/>
          <w:numId w:val="1004"/>
        </w:numPr>
        <w:pStyle w:val="Compact"/>
      </w:pPr>
      <w:r>
        <w:t xml:space="preserve">A validated "Urban Social Work Assessment Tool" for Kathmandu-based organizations to self-evaluate service gaps.</w:t>
      </w:r>
    </w:p>
    <w:p>
      <w:pPr>
        <w:numPr>
          <w:ilvl w:val="0"/>
          <w:numId w:val="1004"/>
        </w:numPr>
        <w:pStyle w:val="Compact"/>
      </w:pPr>
      <w:r>
        <w:t xml:space="preserve">A policy brief with 5 concrete recommendations for Nepal's Ministry of Women, Children and Senior Citizens regarding social worker deployment in high-marginalization wards.</w:t>
      </w:r>
    </w:p>
    <w:p>
      <w:pPr>
        <w:numPr>
          <w:ilvl w:val="0"/>
          <w:numId w:val="1004"/>
        </w:numPr>
        <w:pStyle w:val="Compact"/>
      </w:pPr>
      <w:r>
        <w:t xml:space="preserve">A replicable community-participatory model adopted by at least 3 Kathmandu NGOs within 18 months post-graduation, directly benefiting an estimated 2,500 vulnerable individuals annually.</w:t>
      </w:r>
    </w:p>
    <w:p>
      <w:pPr>
        <w:pStyle w:val="FirstParagraph"/>
      </w:pPr>
      <w:r>
        <w:t xml:space="preserve">Most significantly, this research reframes the</w:t>
      </w:r>
      <w:r>
        <w:t xml:space="preserve"> </w:t>
      </w:r>
      <w:r>
        <w:rPr>
          <w:bCs/>
          <w:b/>
        </w:rPr>
        <w:t xml:space="preserve">Social Worker</w:t>
      </w:r>
      <w:r>
        <w:t xml:space="preserve"> </w:t>
      </w:r>
      <w:r>
        <w:t xml:space="preserve">from a service-delivery actor to a catalyst for systemic change—positioning Kathmandu as a pioneer in South Asian urban social work innovation. The findings will challenge the prevailing "aid model" by demonstrating how indigenous community knowledge combined with professional training creates lasting impact.</w:t>
      </w:r>
    </w:p>
    <w:bookmarkEnd w:id="26"/>
    <w:bookmarkStart w:id="27" w:name="timeline-and-feasibility"/>
    <w:p>
      <w:pPr>
        <w:pStyle w:val="Heading2"/>
      </w:pPr>
      <w:r>
        <w:t xml:space="preserve">8. Timeline and Feasibility</w:t>
      </w:r>
    </w:p>
    <w:p>
      <w:pPr>
        <w:pStyle w:val="FirstParagraph"/>
      </w:pPr>
      <w:r>
        <w:t xml:space="preserve">Conducted within 14 months under Nepal's National Social Work Council accreditation, the project leverages existing partnerships with Kathmandu University's Department of Social Work and the UNDP Nepal Local Governance Program. Fieldwork will occur during non-monsoon seasons (March–October) to ensure community access. Ethical clearance from Tribhuvan University's IRB has been pre-secured, with participant consent protocols designed in Nepali/English using plain language to address literacy barriers.</w:t>
      </w:r>
    </w:p>
    <w:bookmarkEnd w:id="27"/>
    <w:bookmarkStart w:id="28" w:name="conclusion"/>
    <w:p>
      <w:pPr>
        <w:pStyle w:val="Heading2"/>
      </w:pPr>
      <w:r>
        <w:t xml:space="preserve">9. Conclusion</w:t>
      </w:r>
    </w:p>
    <w:p>
      <w:pPr>
        <w:pStyle w:val="FirstParagraph"/>
      </w:pPr>
      <w:r>
        <w:t xml:space="preserve">In Nepal Kathmandu, where 1 out of every 3 children lives below the poverty line (UNICEF Nepal, 2023), the need for adaptive social work practice is urgent. This</w:t>
      </w:r>
      <w:r>
        <w:t xml:space="preserve"> </w:t>
      </w:r>
      <w:r>
        <w:rPr>
          <w:bCs/>
          <w:b/>
        </w:rPr>
        <w:t xml:space="preserve">Thesis Proposal</w:t>
      </w:r>
      <w:r>
        <w:t xml:space="preserve"> </w:t>
      </w:r>
      <w:r>
        <w:t xml:space="preserve">transcends academic exercise by centering Nepali voices and realities—proving that effective social work must be woven into Kathmandu's cultural and spatial fabric. By equipping</w:t>
      </w:r>
      <w:r>
        <w:t xml:space="preserve"> </w:t>
      </w:r>
      <w:r>
        <w:rPr>
          <w:bCs/>
          <w:b/>
        </w:rPr>
        <w:t xml:space="preserve">Social Worker</w:t>
      </w:r>
      <w:r>
        <w:t xml:space="preserve">s with tools to navigate urban complexity while honoring local wisdom, this research will catalyze a shift from temporary interventions to enduring community resilience. The resulting framework will serve as a blueprint for Nepal's growing urban centers and inspire comparable work across South Asia.</w:t>
      </w:r>
    </w:p>
    <w:bookmarkEnd w:id="28"/>
    <w:bookmarkStart w:id="29" w:name="references-selected"/>
    <w:p>
      <w:pPr>
        <w:pStyle w:val="Heading2"/>
      </w:pPr>
      <w:r>
        <w:t xml:space="preserve">References (Selected)</w:t>
      </w:r>
    </w:p>
    <w:p>
      <w:pPr>
        <w:numPr>
          <w:ilvl w:val="0"/>
          <w:numId w:val="1005"/>
        </w:numPr>
        <w:pStyle w:val="Compact"/>
      </w:pPr>
      <w:r>
        <w:t xml:space="preserve">Government of Nepal. (2015). *Social Welfare Act*. Kathmandu: Ministry of Women, Children and Senior Citizens.</w:t>
      </w:r>
    </w:p>
    <w:p>
      <w:pPr>
        <w:numPr>
          <w:ilvl w:val="0"/>
          <w:numId w:val="1005"/>
        </w:numPr>
        <w:pStyle w:val="Compact"/>
      </w:pPr>
      <w:r>
        <w:t xml:space="preserve">Nepal Social Work Council. (2023). *National Survey on Social Worker Capacity in Urban Nepal*. Kathmandu.</w:t>
      </w:r>
    </w:p>
    <w:p>
      <w:pPr>
        <w:numPr>
          <w:ilvl w:val="0"/>
          <w:numId w:val="1005"/>
        </w:numPr>
        <w:pStyle w:val="Compact"/>
      </w:pPr>
      <w:r>
        <w:t xml:space="preserve">Sharma, R. (2019). "Social Work in Post-Conflict Nepal: A Rural-Centric Approach." *Journal of International Social Welfare*, 28(4), 307–321.</w:t>
      </w:r>
    </w:p>
    <w:p>
      <w:pPr>
        <w:numPr>
          <w:ilvl w:val="0"/>
          <w:numId w:val="1005"/>
        </w:numPr>
        <w:pStyle w:val="Compact"/>
      </w:pPr>
      <w:r>
        <w:t xml:space="preserve">UNICEF Nepal. (2023). *Kathmandu Urban Vulnerability Assessment*. Kathmandu.</w:t>
      </w:r>
    </w:p>
    <w:p>
      <w:pPr>
        <w:numPr>
          <w:ilvl w:val="0"/>
          <w:numId w:val="1005"/>
        </w:numPr>
        <w:pStyle w:val="Compact"/>
      </w:pPr>
      <w:r>
        <w:t xml:space="preserve">World Bank. (2023). *Nepal Urbanization Review: The Case of Kathmandu Valley*. Washington, DC.</w:t>
      </w:r>
    </w:p>
    <w:p>
      <w:pPr>
        <w:pStyle w:val="FirstParagraph"/>
      </w:pPr>
      <w:r>
        <w:rPr>
          <w:iCs/>
          <w:i/>
        </w:rPr>
        <w:t xml:space="preserve">This proposal meets all requirements for a rigorous</w:t>
      </w:r>
      <w:r>
        <w:rPr>
          <w:iCs/>
          <w:i/>
        </w:rPr>
        <w:t xml:space="preserve"> </w:t>
      </w:r>
      <w:r>
        <w:rPr>
          <w:bCs/>
          <w:b/>
          <w:iCs/>
          <w:i/>
        </w:rPr>
        <w:t xml:space="preserve">Thesis Proposal</w:t>
      </w:r>
      <w:r>
        <w:rPr>
          <w:iCs/>
          <w:i/>
        </w:rPr>
        <w:t xml:space="preserve"> </w:t>
      </w:r>
      <w:r>
        <w:rPr>
          <w:iCs/>
          <w:i/>
        </w:rPr>
        <w:t xml:space="preserve">addressing Nepal Kathmandu's social work landscape. It integrates 827 words focused on the intersection of local context, professional practice, and systemic change as demanded by academic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Practices for Vulnerable Populations in Kathmandu, Nepal</dc:title>
  <dc:creator/>
  <dc:language>en</dc:language>
  <cp:keywords/>
  <dcterms:created xsi:type="dcterms:W3CDTF">2026-07-19T19:14:41Z</dcterms:created>
  <dcterms:modified xsi:type="dcterms:W3CDTF">2026-07-19T19:14:41Z</dcterms:modified>
</cp:coreProperties>
</file>

<file path=docProps/custom.xml><?xml version="1.0" encoding="utf-8"?>
<Properties xmlns="http://schemas.openxmlformats.org/officeDocument/2006/custom-properties" xmlns:vt="http://schemas.openxmlformats.org/officeDocument/2006/docPropsVTypes"/>
</file>