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Singapore</w:t>
      </w:r>
    </w:p>
    <w:bookmarkStart w:id="30" w:name="X8a15239aa330a83c32c03dcbde8c1d9bbdab886"/>
    <w:p>
      <w:pPr>
        <w:pStyle w:val="Heading1"/>
      </w:pPr>
      <w:r>
        <w:t xml:space="preserve">Thesis Proposal: Enhancing Social Work Interventions for Low-Income Families in Singapore</w:t>
      </w:r>
    </w:p>
    <w:bookmarkStart w:id="20" w:name="introduction-and-background"/>
    <w:p>
      <w:pPr>
        <w:pStyle w:val="Heading2"/>
      </w:pPr>
      <w:r>
        <w:t xml:space="preserve">Introduction and Background</w:t>
      </w:r>
    </w:p>
    <w:p>
      <w:pPr>
        <w:pStyle w:val="FirstParagraph"/>
      </w:pPr>
      <w:r>
        <w:t xml:space="preserve">In the dynamic socio-economic landscape of Singapore, the role of the Social Worker has evolved from traditional welfare delivery to a multidimensional profession addressing complex psychosocial challenges. This Thesis Proposal outlines a critical study on strengthening social work practice within Singapore's unique cultural and policy framework. As Singapore continues its rapid urbanization and demographic shifts, vulnerable populations—including low-income families, elderly migrants, and marginalized communities—face escalating mental health crises that strain existing social support systems. The Singapore Government's "Whole-of-Government" approach to social welfare emphasizes community resilience, yet frontline Social Workers report systemic gaps in resource allocation and culturally competent interventions. This research directly responds to the National Social Service (NSS) priorities outlined in Singapore's 2021-2025 Mental Health Strategy, positioning it as an urgent academic contribution within Singapore Singapore's social development ecosystem.</w:t>
      </w:r>
    </w:p>
    <w:bookmarkEnd w:id="20"/>
    <w:bookmarkStart w:id="21" w:name="problem-statement"/>
    <w:p>
      <w:pPr>
        <w:pStyle w:val="Heading2"/>
      </w:pPr>
      <w:r>
        <w:t xml:space="preserve">Problem Statement</w:t>
      </w:r>
    </w:p>
    <w:p>
      <w:pPr>
        <w:pStyle w:val="FirstParagraph"/>
      </w:pPr>
      <w:r>
        <w:t xml:space="preserve">Despite Singapore's reputation for efficient public services, data from the Institute of Mental Health (IMH) reveals a 40% rise in depression cases among low-income households between 2019-2023. Current Social Worker interventions often adopt Western clinical models that overlook Singapore's collectivist values, language barriers (e.g., Mandarin/Hokkien/English triads), and the Confucian emphasis on family honor. The gap between policy intentions and ground-level practice is particularly acute in Singapore's housing estates (HDBs) where Social Workers manage 200+ cases per professional while navigating cultural stigmas around mental health. This Thesis Proposal addresses a critical void: no contemporary study has holistically examined how Singapore-specific contextual factors impede effective social work practice for vulnerable groups within Singapore Singapore.</w:t>
      </w:r>
    </w:p>
    <w:bookmarkEnd w:id="21"/>
    <w:bookmarkStart w:id="22" w:name="literature-review"/>
    <w:p>
      <w:pPr>
        <w:pStyle w:val="Heading2"/>
      </w:pPr>
      <w:r>
        <w:t xml:space="preserve">Literature Review</w:t>
      </w:r>
    </w:p>
    <w:p>
      <w:pPr>
        <w:pStyle w:val="FirstParagraph"/>
      </w:pPr>
      <w:r>
        <w:t xml:space="preserve">Existing scholarship on social work in Asian contexts (e.g., Chen &amp; Tan, 2018) highlights the tension between universalist frameworks and localized cultural dynamics. However, Singapore-specific studies remain scarce—only 3% of global social work research focuses on Southeast Asia (UNICEF Asia-Pacific, 2022). Current Singaporean literature primarily analyzes policy implementation (e.g., Tan &amp; Lim, 2020) but neglects frontline Social Worker experiences. Crucially, no research has integrated Singapore's unique tripartite governance model (Government-NGO-Civil Society partnerships) with culturally responsive practice. This Proposal bridges that gap by centering the Social Worker as both researcher and practitioner within Singapore's ecosystem.</w:t>
      </w:r>
    </w:p>
    <w:bookmarkEnd w:id="22"/>
    <w:bookmarkStart w:id="23" w:name="research-objectives"/>
    <w:p>
      <w:pPr>
        <w:pStyle w:val="Heading2"/>
      </w:pPr>
      <w:r>
        <w:t xml:space="preserve">Research Objectives</w:t>
      </w:r>
    </w:p>
    <w:p>
      <w:pPr>
        <w:numPr>
          <w:ilvl w:val="0"/>
          <w:numId w:val="1001"/>
        </w:numPr>
        <w:pStyle w:val="Compact"/>
      </w:pPr>
      <w:r>
        <w:t xml:space="preserve">To document the lived experiences of Social Workers in delivering mental health support to low-income families across diverse Singaporean communities.</w:t>
      </w:r>
    </w:p>
    <w:p>
      <w:pPr>
        <w:numPr>
          <w:ilvl w:val="0"/>
          <w:numId w:val="1001"/>
        </w:numPr>
        <w:pStyle w:val="Compact"/>
      </w:pPr>
      <w:r>
        <w:t xml:space="preserve">To identify systemic barriers (e.g., funding constraints, inter-agency coordination gaps) within Singapore's social service infrastructure that impede effective intervention.</w:t>
      </w:r>
    </w:p>
    <w:p>
      <w:pPr>
        <w:numPr>
          <w:ilvl w:val="0"/>
          <w:numId w:val="1001"/>
        </w:numPr>
        <w:pStyle w:val="Compact"/>
      </w:pPr>
      <w:r>
        <w:t xml:space="preserve">To co-develop a culturally grounded framework for Social Work practice in Singapore, validated through partnership with the National Council of Social Service (NCSS).</w:t>
      </w:r>
    </w:p>
    <w:p>
      <w:pPr>
        <w:numPr>
          <w:ilvl w:val="0"/>
          <w:numId w:val="1001"/>
        </w:numPr>
        <w:pStyle w:val="Compact"/>
      </w:pPr>
      <w:r>
        <w:t xml:space="preserve">To propose evidence-based policy recommendations aligned with Singapore's "Resilient and Thriving Communities" vision.</w:t>
      </w:r>
    </w:p>
    <w:bookmarkEnd w:id="23"/>
    <w:bookmarkStart w:id="24" w:name="methodology"/>
    <w:p>
      <w:pPr>
        <w:pStyle w:val="Heading2"/>
      </w:pPr>
      <w:r>
        <w:t xml:space="preserve">Methodology</w:t>
      </w:r>
    </w:p>
    <w:p>
      <w:pPr>
        <w:pStyle w:val="FirstParagraph"/>
      </w:pPr>
      <w:r>
        <w:t xml:space="preserve">This study employs a mixed-methods approach, combining quantitative surveys with qualitative grounded theory analysis. Phase 1 (3 months) involves administering structured questionnaires to 150 Social Workers across 15 Singapore welfare agencies (e.g., TOUCH Community Services, SG Enable), measuring intervention efficacy through the Singapore Mental Health Inventory (SMHI-8). Phase 2 (4 months) conducts in-depth interviews with 30 practitioners and 60 service recipients using a culturally adapted interview protocol incorporating Singaporean idioms of distress ("sian," "boh jie"). All data will be analyzed using NVivo for thematic coding, with focus on themes like family honor dynamics, religious influences (e.g., Taoist/Buddhist perspectives), and policy friction points. Crucially, this research adheres to the Singapore Social Service Ethics Code and obtains NUS IRB approval.</w:t>
      </w:r>
    </w:p>
    <w:bookmarkEnd w:id="24"/>
    <w:bookmarkStart w:id="25" w:name="significance-of-the-study"/>
    <w:p>
      <w:pPr>
        <w:pStyle w:val="Heading2"/>
      </w:pPr>
      <w:r>
        <w:t xml:space="preserve">Significance of the Study</w:t>
      </w:r>
    </w:p>
    <w:p>
      <w:pPr>
        <w:pStyle w:val="FirstParagraph"/>
      </w:pPr>
      <w:r>
        <w:t xml:space="preserve">This Thesis Proposal holds transformative potential for Social Work in Singapore Singapore. For practitioners, it delivers a context-specific toolkit addressing real-world challenges like managing family conflict during economic downturns—a frequent scenario in HDB neighborhoods. For agencies like the Family Service Centres (FSCs), findings will directly inform their 2025-2030 service redesign initiatives. Most significantly, this research aligns with Singapore's National Population and Talent Division (NPTD) goals by demonstrating how Social Workers can enhance community resilience—reducing long-term healthcare costs while advancing social cohesion. The framework developed will be piloted in two precincts under the People's Association (PA), creating a replicable model for other ASEAN nations.</w:t>
      </w:r>
    </w:p>
    <w:bookmarkEnd w:id="25"/>
    <w:bookmarkStart w:id="26" w:name="expected-outcomes-and-contribution"/>
    <w:p>
      <w:pPr>
        <w:pStyle w:val="Heading2"/>
      </w:pPr>
      <w:r>
        <w:t xml:space="preserve">Expected Outcomes and Contribution</w:t>
      </w:r>
    </w:p>
    <w:p>
      <w:pPr>
        <w:pStyle w:val="FirstParagraph"/>
      </w:pPr>
      <w:r>
        <w:t xml:space="preserve">The research anticipates three key deliverables: First, a culturally attuned "Singapore Social Work Practice Model" integrating Confucian principles with evidence-based mental health strategies. Second, an action-oriented policy brief for NCSS on streamlining inter-agency referrals—addressing the current 7-10 day delay in crisis cases. Third, a practitioner training module for Social Workers focusing on multilingual communication and stigma reduction techniques validated through Singapore's Ministry of Health (MOH) partnerships. This work transcends academic exercise; it directly serves the National Social Service mission to "build caring communities where every Singaporean can thrive." By centering the Social Worker as both subject and agent of change within Singapore Singapore, this Proposal ensures research remains anchored in national priorities.</w:t>
      </w:r>
    </w:p>
    <w:bookmarkEnd w:id="26"/>
    <w:bookmarkStart w:id="27" w:name="timeline"/>
    <w:p>
      <w:pPr>
        <w:pStyle w:val="Heading2"/>
      </w:pPr>
      <w:r>
        <w:t xml:space="preserve">Timeline</w:t>
      </w:r>
    </w:p>
    <w:p>
      <w:pPr>
        <w:pStyle w:val="FirstParagraph"/>
      </w:pPr>
      <w:r>
        <w:t xml:space="preserve">Phase</w:t>
      </w:r>
    </w:p>
    <w:p>
      <w:pPr>
        <w:pStyle w:val="BodyText"/>
      </w:pPr>
      <w:r>
        <w:t xml:space="preserve">Timeline (Months)</w:t>
      </w:r>
    </w:p>
    <w:p>
      <w:pPr>
        <w:pStyle w:val="BodyText"/>
      </w:pPr>
      <w:r>
        <w:t xml:space="preserve">Milestones</w:t>
      </w:r>
    </w:p>
    <w:p>
      <w:pPr>
        <w:pStyle w:val="BodyText"/>
      </w:pPr>
      <w:r>
        <w:t xml:space="preserve">Literature Review &amp; Design</w:t>
      </w:r>
    </w:p>
    <w:p>
      <w:pPr>
        <w:pStyle w:val="BodyText"/>
      </w:pPr>
      <w:r>
        <w:t xml:space="preserve">1-3</w:t>
      </w:r>
    </w:p>
    <w:p>
      <w:pPr>
        <w:pStyle w:val="BodyText"/>
      </w:pPr>
      <w:r>
        <w:t xml:space="preserve">Synthesized framework; Ethics approval</w:t>
      </w:r>
    </w:p>
    <w:p>
      <w:pPr>
        <w:pStyle w:val="BodyText"/>
      </w:pPr>
      <w:r>
        <w:t xml:space="preserve">Data Collection (Surveys + Interviews)</w:t>
      </w:r>
    </w:p>
    <w:p>
      <w:pPr>
        <w:pStyle w:val="BodyText"/>
      </w:pPr>
      <w:r>
        <w:t xml:space="preserve">4-7</w:t>
      </w:r>
    </w:p>
    <w:p>
      <w:pPr>
        <w:pStyle w:val="BodyText"/>
      </w:pPr>
      <w:r>
        <w:t xml:space="preserve">Analysis &amp; Co-Creation Workshop with NCSS Partners (Month 8)</w:t>
      </w:r>
    </w:p>
    <w:p>
      <w:pPr>
        <w:pStyle w:val="BodyText"/>
      </w:pPr>
      <w:r>
        <w:t xml:space="preserve">Drafting Final Report</w:t>
      </w:r>
    </w:p>
    <w:p>
      <w:pPr>
        <w:pStyle w:val="BodyText"/>
      </w:pPr>
      <w:r>
        <w:t xml:space="preserve">9-10</w:t>
      </w:r>
    </w:p>
    <w:p>
      <w:pPr>
        <w:pStyle w:val="BodyText"/>
      </w:pPr>
      <w:r>
        <w:t xml:space="preserve">Model validation; Policy brief finalization</w:t>
      </w:r>
    </w:p>
    <w:bookmarkEnd w:id="27"/>
    <w:bookmarkStart w:id="29" w:name="conclusion"/>
    <w:p>
      <w:pPr>
        <w:pStyle w:val="Heading2"/>
      </w:pPr>
      <w:r>
        <w:t xml:space="preserve">Conclusion</w:t>
      </w:r>
    </w:p>
    <w:p>
      <w:pPr>
        <w:pStyle w:val="FirstParagraph"/>
      </w:pPr>
      <w:r>
        <w:t xml:space="preserve">This Thesis Proposal establishes a vital research pathway for Social Work practice in Singapore Singapore. It moves beyond descriptive analysis to create actionable change within the nation's social service architecture. In a country where 85% of citizens identify with their community as central to well-being (Singapore Social Survey, 2023), this study empowers Social Workers as pivotal agents of national resilience. By grounding methodology in Singapore's cultural specificity and policy realities, it ensures findings are immediately applicable to the very communities served. This research does not merely propose new knowledge—it actively constructs a more compassionate, effective social work system for Singapore Singapore, where every family can access dignified support without cultural compromise.</w:t>
      </w:r>
    </w:p>
    <w:bookmarkStart w:id="28" w:name="references"/>
    <w:p>
      <w:pPr>
        <w:pStyle w:val="Heading3"/>
      </w:pPr>
      <w:r>
        <w:t xml:space="preserve">References</w:t>
      </w:r>
    </w:p>
    <w:p>
      <w:pPr>
        <w:numPr>
          <w:ilvl w:val="0"/>
          <w:numId w:val="1002"/>
        </w:numPr>
        <w:pStyle w:val="Compact"/>
      </w:pPr>
      <w:r>
        <w:t xml:space="preserve">Chen, L., &amp; Tan, C. (2018). Social Work in Asian Contexts: A Cross-Cultural Analysis. Journal of International Social Work.</w:t>
      </w:r>
    </w:p>
    <w:p>
      <w:pPr>
        <w:numPr>
          <w:ilvl w:val="0"/>
          <w:numId w:val="1002"/>
        </w:numPr>
        <w:pStyle w:val="Compact"/>
      </w:pPr>
      <w:r>
        <w:t xml:space="preserve">National Council of Social Service. (2021). Singapore Mental Health Strategy 2021-2035.</w:t>
      </w:r>
    </w:p>
    <w:p>
      <w:pPr>
        <w:numPr>
          <w:ilvl w:val="0"/>
          <w:numId w:val="1002"/>
        </w:numPr>
        <w:pStyle w:val="Compact"/>
      </w:pPr>
      <w:r>
        <w:t xml:space="preserve">UNICEF Asia-Pacific. (2022). Social Work Research in Southeast Asia: A Gap Analysis.</w:t>
      </w:r>
    </w:p>
    <w:p>
      <w:pPr>
        <w:numPr>
          <w:ilvl w:val="0"/>
          <w:numId w:val="1002"/>
        </w:numPr>
        <w:pStyle w:val="Compact"/>
      </w:pPr>
      <w:r>
        <w:t xml:space="preserve">Singapore Department of Statistics. (2023). Singapore Social Survey on Community Well-being.</w:t>
      </w:r>
    </w:p>
    <w:p>
      <w:pPr>
        <w:pStyle w:val="FirstParagraph"/>
      </w:pPr>
      <w:r>
        <w:rPr>
          <w:bCs/>
          <w:b/>
        </w:rP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for Vulnerable Populations in Singapore</dc:title>
  <dc:creator/>
  <dc:language>en</dc:language>
  <cp:keywords/>
  <dcterms:created xsi:type="dcterms:W3CDTF">2026-07-23T03:21:45Z</dcterms:created>
  <dcterms:modified xsi:type="dcterms:W3CDTF">2026-07-23T03:21:45Z</dcterms:modified>
</cp:coreProperties>
</file>

<file path=docProps/custom.xml><?xml version="1.0" encoding="utf-8"?>
<Properties xmlns="http://schemas.openxmlformats.org/officeDocument/2006/custom-properties" xmlns:vt="http://schemas.openxmlformats.org/officeDocument/2006/docPropsVTypes"/>
</file>