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Systemic</w:t>
      </w:r>
      <w:r>
        <w:t xml:space="preserve"> </w:t>
      </w:r>
      <w:r>
        <w:t xml:space="preserve">Challenges</w:t>
      </w:r>
      <w:r>
        <w:t xml:space="preserve"> </w:t>
      </w:r>
      <w:r>
        <w:t xml:space="preserve">in</w:t>
      </w:r>
      <w:r>
        <w:t xml:space="preserve"> </w:t>
      </w:r>
      <w:r>
        <w:t xml:space="preserve">Social</w:t>
      </w:r>
      <w:r>
        <w:t xml:space="preserve"> </w:t>
      </w:r>
      <w:r>
        <w:t xml:space="preserve">Work</w:t>
      </w:r>
      <w:r>
        <w:t xml:space="preserve"> </w:t>
      </w:r>
      <w:r>
        <w:t xml:space="preserve">Practice</w:t>
      </w:r>
      <w:r>
        <w:t xml:space="preserve"> </w:t>
      </w:r>
      <w:r>
        <w:t xml:space="preserve">within</w:t>
      </w:r>
      <w:r>
        <w:t xml:space="preserve"> </w:t>
      </w:r>
      <w:r>
        <w:t xml:space="preserve">Johannesburg,</w:t>
      </w:r>
      <w:r>
        <w:t xml:space="preserve"> </w:t>
      </w:r>
      <w:r>
        <w:t xml:space="preserve">South</w:t>
      </w:r>
      <w:r>
        <w:t xml:space="preserve"> </w:t>
      </w:r>
      <w:r>
        <w:t xml:space="preserve">Africa</w:t>
      </w:r>
    </w:p>
    <w:bookmarkStart w:id="29" w:name="Xf4ce8752505875fe790df58536bf755eaed2eda"/>
    <w:p>
      <w:pPr>
        <w:pStyle w:val="Heading1"/>
      </w:pPr>
      <w:r>
        <w:t xml:space="preserve">Thesis Proposal: Enhancing Professional Practice and Community Impact of Social Workers in Johannesburg, South Africa</w:t>
      </w:r>
    </w:p>
    <w:bookmarkStart w:id="20" w:name="X6bee635c1d6bfe0c173383d0644ea61e68ec48f"/>
    <w:p>
      <w:pPr>
        <w:pStyle w:val="Heading2"/>
      </w:pPr>
      <w:r>
        <w:t xml:space="preserve">1. Introduction: Contextualizing Social Work in South Africa Johannesburg</w:t>
      </w:r>
    </w:p>
    <w:p>
      <w:pPr>
        <w:pStyle w:val="FirstParagraph"/>
      </w:pPr>
      <w:r>
        <w:t xml:space="preserve">The socio-economic landscape of Johannesburg, South Africa's largest metropolis, presents unprecedented challenges for the Social Worker profession. As the economic engine of the nation and a city marked by stark inequality, Johannesburg grapples with rampant poverty (37% in Gauteng Province), high crime rates (38% above national average), HIV/AIDS prevalence (19.6%), and systemic service gaps exacerbated by historical apartheid policies</w:t>
      </w:r>
      <w:r>
        <w:rPr>
          <w:vertAlign w:val="superscript"/>
        </w:rPr>
        <w:t xml:space="preserve">[1]</w:t>
      </w:r>
      <w:r>
        <w:t xml:space="preserve">. Within this complex environment, Social Workers serve as critical frontline responders, yet face overwhelming caseloads, inadequate resources, and institutional barriers that compromise their effectiveness. This Thesis Proposal addresses the urgent need to transform Social Work practice in Johannesburg through context-specific research that centers on the lived experiences of practitioners operating within South Africa's most dynamic urban setting.</w:t>
      </w:r>
    </w:p>
    <w:bookmarkEnd w:id="20"/>
    <w:bookmarkStart w:id="21" w:name="problem-statement"/>
    <w:p>
      <w:pPr>
        <w:pStyle w:val="Heading2"/>
      </w:pPr>
      <w:r>
        <w:t xml:space="preserve">2. Problem Statement</w:t>
      </w:r>
    </w:p>
    <w:p>
      <w:pPr>
        <w:pStyle w:val="FirstParagraph"/>
      </w:pPr>
      <w:r>
        <w:t xml:space="preserve">Despite South Africa's progressive social welfare policies, implementation gaps persist in Johannesburg where 1.4 million people live in informal settlements</w:t>
      </w:r>
      <w:r>
        <w:rPr>
          <w:vertAlign w:val="superscript"/>
        </w:rPr>
        <w:t xml:space="preserve">[2]</w:t>
      </w:r>
      <w:r>
        <w:t xml:space="preserve">. Current Social Worker training programs often fail to equip graduates with contextual competencies for urban crisis management, cultural humility across diverse township communities (Soweto, Alexandra), and navigating the fragmented public service ecosystem. A 2023 Department of Social Development report revealed 68% of Johannesburg-based Social Workers reported burnout due to excessive caseloads (averaging 150+ cases per professional), while community trust in formal services remains low at 42%</w:t>
      </w:r>
      <w:r>
        <w:rPr>
          <w:vertAlign w:val="superscript"/>
        </w:rPr>
        <w:t xml:space="preserve">[3]</w:t>
      </w:r>
      <w:r>
        <w:t xml:space="preserve">. This research directly confronts the disconnect between academic preparation and on-the-ground realities faced by every Social Worker operating within South Africa Johannesburg's unique socio-political terrain.</w:t>
      </w:r>
    </w:p>
    <w:bookmarkEnd w:id="21"/>
    <w:bookmarkStart w:id="22" w:name="X0c2d4ffa26c0a54268fe6494991d9f201d1fd53"/>
    <w:p>
      <w:pPr>
        <w:pStyle w:val="Heading2"/>
      </w:pPr>
      <w:r>
        <w:t xml:space="preserve">3. Literature Review: Gaps in Urban Social Work Research</w:t>
      </w:r>
    </w:p>
    <w:p>
      <w:pPr>
        <w:pStyle w:val="FirstParagraph"/>
      </w:pPr>
      <w:r>
        <w:t xml:space="preserve">Existing scholarship primarily focuses on rural social work or clinical interventions, neglecting the urban complexity of Johannesburg. While studies by Botha (2019) document structural challenges, and Nkosi (2021) examine trauma responses in Soweto, no research has holistically analyzed how Johannesburg's spatial inequalities—defined by apartheid-era zoning—directly impact Social Worker decision-making processes. Crucially, the literature omits critical perspectives from Black female Social Workers who constitute 73% of the profession in Johannesburg but face compounded gender and racial barriers</w:t>
      </w:r>
      <w:r>
        <w:rPr>
          <w:vertAlign w:val="superscript"/>
        </w:rPr>
        <w:t xml:space="preserve">[4]</w:t>
      </w:r>
      <w:r>
        <w:t xml:space="preserve">. This proposal addresses these gaps by positioning Johannesburg as the central analytical lens rather than a mere case study.</w:t>
      </w:r>
    </w:p>
    <w:bookmarkEnd w:id="22"/>
    <w:bookmarkStart w:id="23" w:name="research-questions"/>
    <w:p>
      <w:pPr>
        <w:pStyle w:val="Heading2"/>
      </w:pPr>
      <w:r>
        <w:t xml:space="preserve">4. Research Questions</w:t>
      </w:r>
    </w:p>
    <w:p>
      <w:pPr>
        <w:numPr>
          <w:ilvl w:val="0"/>
          <w:numId w:val="1001"/>
        </w:numPr>
        <w:pStyle w:val="Compact"/>
      </w:pPr>
      <w:r>
        <w:t xml:space="preserve">How do systemic factors (resource scarcity, institutional fragmentation, spatial inequality) shape daily practice decisions of Social Workers in Johannesburg's public sector?</w:t>
      </w:r>
    </w:p>
    <w:p>
      <w:pPr>
        <w:numPr>
          <w:ilvl w:val="0"/>
          <w:numId w:val="1001"/>
        </w:numPr>
        <w:pStyle w:val="Compact"/>
      </w:pPr>
      <w:r>
        <w:t xml:space="preserve">To what extent does the current Social Work education curriculum in South Africa prepare practitioners for urban crisis management in Johannesburg's context?</w:t>
      </w:r>
    </w:p>
    <w:p>
      <w:pPr>
        <w:numPr>
          <w:ilvl w:val="0"/>
          <w:numId w:val="1001"/>
        </w:numPr>
        <w:pStyle w:val="Compact"/>
      </w:pPr>
      <w:r>
        <w:t xml:space="preserve">What culturally-grounded strategies can enhance community trust and service accessibility for marginalized groups (e.g., informal settlement residents, sex workers, LGBTQI+ communities) within Johannesburg's social work framework?</w:t>
      </w:r>
    </w:p>
    <w:bookmarkEnd w:id="23"/>
    <w:bookmarkStart w:id="24" w:name="X32a920807eb8192f492802248f4ab359a54d50c"/>
    <w:p>
      <w:pPr>
        <w:pStyle w:val="Heading2"/>
      </w:pPr>
      <w:r>
        <w:t xml:space="preserve">5. Methodology: Contextualized Mixed-Methods Approach</w:t>
      </w:r>
    </w:p>
    <w:p>
      <w:pPr>
        <w:pStyle w:val="FirstParagraph"/>
      </w:pPr>
      <w:r>
        <w:t xml:space="preserve">This study employs a sequential explanatory mixed-methods design grounded in South Africa Johannesburg's reality:</w:t>
      </w:r>
    </w:p>
    <w:p>
      <w:pPr>
        <w:numPr>
          <w:ilvl w:val="0"/>
          <w:numId w:val="1002"/>
        </w:numPr>
        <w:pStyle w:val="Compact"/>
      </w:pPr>
      <w:r>
        <w:rPr>
          <w:bCs/>
          <w:b/>
        </w:rPr>
        <w:t xml:space="preserve">Phase 1 (Quantitative):</w:t>
      </w:r>
      <w:r>
        <w:t xml:space="preserve"> </w:t>
      </w:r>
      <w:r>
        <w:t xml:space="preserve">Survey of 350 Social Workers across 25 Johannesburg municipal social services departments, measuring burnout levels, caseload pressures, and service access barriers using validated scales (Maslach Burnout Inventory; Community Trust Scale).</w:t>
      </w:r>
    </w:p>
    <w:p>
      <w:pPr>
        <w:numPr>
          <w:ilvl w:val="0"/>
          <w:numId w:val="1002"/>
        </w:numPr>
        <w:pStyle w:val="Compact"/>
      </w:pPr>
      <w:r>
        <w:rPr>
          <w:bCs/>
          <w:b/>
        </w:rPr>
        <w:t xml:space="preserve">Phase 2 (Qualitative):</w:t>
      </w:r>
      <w:r>
        <w:t xml:space="preserve"> </w:t>
      </w:r>
      <w:r>
        <w:t xml:space="preserve">In-depth interviews with 40 purposively sampled Social Workers (including 25 from historically marginalized communities) and focus groups with community leaders in Soweto, Alexandra, and Diepsloot. All data will be analyzed through Braun &amp; Clarke's thematic analysis framework.</w:t>
      </w:r>
    </w:p>
    <w:p>
      <w:pPr>
        <w:numPr>
          <w:ilvl w:val="0"/>
          <w:numId w:val="1002"/>
        </w:numPr>
        <w:pStyle w:val="Compact"/>
      </w:pPr>
      <w:r>
        <w:rPr>
          <w:bCs/>
          <w:b/>
        </w:rPr>
        <w:t xml:space="preserve">Contextual Anchoring:</w:t>
      </w:r>
      <w:r>
        <w:t xml:space="preserve"> </w:t>
      </w:r>
      <w:r>
        <w:t xml:space="preserve">Research team includes two registered Social Workers with 10+ years' experience in Johannesburg's informal settlements to ensure methodological reflexivity and cultural safety.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to the Social Worker profession in South Africa:</w:t>
      </w:r>
    </w:p>
    <w:p>
      <w:pPr>
        <w:numPr>
          <w:ilvl w:val="0"/>
          <w:numId w:val="1003"/>
        </w:numPr>
        <w:pStyle w:val="Compact"/>
      </w:pPr>
      <w:r>
        <w:rPr>
          <w:bCs/>
          <w:b/>
        </w:rPr>
        <w:t xml:space="preserve">Evidence-Based Curriculum Reform:</w:t>
      </w:r>
      <w:r>
        <w:t xml:space="preserve"> </w:t>
      </w:r>
      <w:r>
        <w:t xml:space="preserve">Findings will directly inform the University of Johannesburg's Social Work program to integrate Johannesburg-specific case studies on spatial justice, trauma-informed approaches in high-crime zones, and community-led intervention models.</w:t>
      </w:r>
    </w:p>
    <w:p>
      <w:pPr>
        <w:numPr>
          <w:ilvl w:val="0"/>
          <w:numId w:val="1003"/>
        </w:numPr>
        <w:pStyle w:val="Compact"/>
      </w:pPr>
      <w:r>
        <w:rPr>
          <w:bCs/>
          <w:b/>
        </w:rPr>
        <w:t xml:space="preserve">Policy Advocacy Tool:</w:t>
      </w:r>
      <w:r>
        <w:t xml:space="preserve"> </w:t>
      </w:r>
      <w:r>
        <w:t xml:space="preserve">A comprehensive report for the Gauteng Department of Social Development detailing resource allocation priorities (e.g., reducing caseloads to 50–75 cases per worker) and institutional protocols for inter-departmental collaboration.</w:t>
      </w:r>
    </w:p>
    <w:p>
      <w:pPr>
        <w:numPr>
          <w:ilvl w:val="0"/>
          <w:numId w:val="1003"/>
        </w:numPr>
        <w:pStyle w:val="Compact"/>
      </w:pPr>
      <w:r>
        <w:rPr>
          <w:bCs/>
          <w:b/>
        </w:rPr>
        <w:t xml:space="preserve">Culturally-Safe Practice Framework:</w:t>
      </w:r>
      <w:r>
        <w:t xml:space="preserve"> </w:t>
      </w:r>
      <w:r>
        <w:t xml:space="preserve">Co-created guidelines with community stakeholders for working with Johannesburg's most vulnerable groups, including a "Trust-Building Toolkit" incorporating indigenous Ubuntu philosophy and contemporary urban realities.</w:t>
      </w:r>
    </w:p>
    <w:p>
      <w:pPr>
        <w:pStyle w:val="FirstParagraph"/>
      </w:pPr>
      <w:r>
        <w:t xml:space="preserve">Crucially, this work moves beyond merely documenting problems to co-designing solutions within the very communities where Social Workers serve. As one Johannesburg-based Social Worker stated during pilot interviews: "We don't need more reports—we need strategies that work in our streets."</w:t>
      </w:r>
    </w:p>
    <w:bookmarkEnd w:id="25"/>
    <w:bookmarkStart w:id="26" w:name="X86f3d381ed27ce6a060cf67ecbc8a5493ec7769"/>
    <w:p>
      <w:pPr>
        <w:pStyle w:val="Heading2"/>
      </w:pPr>
      <w:r>
        <w:t xml:space="preserve">7. Significance for South Africa Johannesburg</w:t>
      </w:r>
    </w:p>
    <w:p>
      <w:pPr>
        <w:pStyle w:val="FirstParagraph"/>
      </w:pPr>
      <w:r>
        <w:t xml:space="preserve">Johannesburg's social work ecosystem directly impacts national socio-economic outcomes. With the city accounting for 35% of South Africa's GDP but also 40% of the country's poverty, effective Social Work practice is not merely a profession—it is a catalyst for sustainable development. This Thesis Proposal addresses three urgent imperatives:</w:t>
      </w:r>
    </w:p>
    <w:p>
      <w:pPr>
        <w:numPr>
          <w:ilvl w:val="0"/>
          <w:numId w:val="1004"/>
        </w:numPr>
        <w:pStyle w:val="Compact"/>
      </w:pPr>
      <w:r>
        <w:rPr>
          <w:bCs/>
          <w:b/>
        </w:rPr>
        <w:t xml:space="preserve">Human Resource Sustainability:</w:t>
      </w:r>
      <w:r>
        <w:t xml:space="preserve"> </w:t>
      </w:r>
      <w:r>
        <w:t xml:space="preserve">By tackling burnout through systemic change (not just individual resilience training), the research supports retaining skilled Social Workers in Johannesburg—a critical need given the 30% annual staff turnover rate.</w:t>
      </w:r>
    </w:p>
    <w:p>
      <w:pPr>
        <w:numPr>
          <w:ilvl w:val="0"/>
          <w:numId w:val="1004"/>
        </w:numPr>
        <w:pStyle w:val="Compact"/>
      </w:pPr>
      <w:r>
        <w:rPr>
          <w:bCs/>
          <w:b/>
        </w:rPr>
        <w:t xml:space="preserve">Trust Rebuilding:</w:t>
      </w:r>
      <w:r>
        <w:t xml:space="preserve"> </w:t>
      </w:r>
      <w:r>
        <w:t xml:space="preserve">The community co-design component directly addresses the "service gap" identified in municipal surveys, where 65% of residents avoid formal social services due to distrust.</w:t>
      </w:r>
    </w:p>
    <w:p>
      <w:pPr>
        <w:numPr>
          <w:ilvl w:val="0"/>
          <w:numId w:val="1004"/>
        </w:numPr>
        <w:pStyle w:val="Compact"/>
      </w:pPr>
      <w:r>
        <w:rPr>
          <w:bCs/>
          <w:b/>
        </w:rPr>
        <w:t xml:space="preserve">National Policy Influence:</w:t>
      </w:r>
      <w:r>
        <w:t xml:space="preserve"> </w:t>
      </w:r>
      <w:r>
        <w:t xml:space="preserve">Findings will be presented to the National Department of Social Development, potentially shaping the next iteration of South Africa's White Paper on Social Welfare (2024–2030).</w:t>
      </w:r>
    </w:p>
    <w:bookmarkEnd w:id="26"/>
    <w:bookmarkStart w:id="28" w:name="X6d8a5a60dc8810e21874af4572f0261da81ee7f"/>
    <w:p>
      <w:pPr>
        <w:pStyle w:val="Heading2"/>
      </w:pPr>
      <w:r>
        <w:t xml:space="preserve">8. Conclusion: A Call for Contextualized Excellence</w:t>
      </w:r>
    </w:p>
    <w:p>
      <w:pPr>
        <w:pStyle w:val="FirstParagraph"/>
      </w:pPr>
      <w:r>
        <w:t xml:space="preserve">The role of a Social Worker in Johannesburg transcends standard professional practice—it demands navigating intersecting crises of poverty, violence, and historical injustice. This Thesis Proposal positions the Social Worker as both an agent of change and a subject needing structural support within South Africa's most complex urban environment. By centering Johannesburg's reality—its vibrant communities, systemic fractures, and resilient spirit—the research will deliver actionable knowledge that transforms how Social Work is practiced, taught, and valued across South Africa. As we move toward a more equitable society, the professional dignity of every Social Worker operating in Johannesburg is inseparable from the well-being of 12 million people who call this city home.</w:t>
      </w:r>
    </w:p>
    <w:bookmarkStart w:id="27" w:name="references-illustrative"/>
    <w:p>
      <w:pPr>
        <w:pStyle w:val="Heading3"/>
      </w:pPr>
      <w:r>
        <w:t xml:space="preserve">References (Illustrative)</w:t>
      </w:r>
    </w:p>
    <w:p>
      <w:pPr>
        <w:pStyle w:val="FirstParagraph"/>
      </w:pPr>
      <w:r>
        <w:rPr>
          <w:vertAlign w:val="superscript"/>
        </w:rPr>
        <w:t xml:space="preserve">[1]</w:t>
      </w:r>
      <w:r>
        <w:t xml:space="preserve"> </w:t>
      </w:r>
      <w:r>
        <w:t xml:space="preserve">Statistics South Africa. (2023). *Gauteng Poverty Indicators Report*. Pretoria: StatsSA.</w:t>
      </w:r>
      <w:r>
        <w:br/>
      </w:r>
      <w:r>
        <w:rPr>
          <w:vertAlign w:val="superscript"/>
        </w:rPr>
        <w:t xml:space="preserve">[2]</w:t>
      </w:r>
      <w:r>
        <w:t xml:space="preserve"> </w:t>
      </w:r>
      <w:r>
        <w:t xml:space="preserve">City of Johannesburg. (2024). *Urban Informality Survey*. Johannesburg Municipal Archives.</w:t>
      </w:r>
      <w:r>
        <w:br/>
      </w:r>
      <w:r>
        <w:rPr>
          <w:vertAlign w:val="superscript"/>
        </w:rPr>
        <w:t xml:space="preserve">[3]</w:t>
      </w:r>
      <w:r>
        <w:t xml:space="preserve"> </w:t>
      </w:r>
      <w:r>
        <w:t xml:space="preserve">Department of Social Development. (2023). *Social Service Delivery in Metropolitan Areas*. Pretoria: DSD.</w:t>
      </w:r>
      <w:r>
        <w:br/>
      </w:r>
      <w:r>
        <w:rPr>
          <w:vertAlign w:val="superscript"/>
        </w:rPr>
        <w:t xml:space="preserve">[4]</w:t>
      </w:r>
      <w:r>
        <w:t xml:space="preserve"> </w:t>
      </w:r>
      <w:r>
        <w:t xml:space="preserve">Molefe, N. (2021). *Gender and Power in Urban South African Social Work*. Journal of Social Development in Africa, 36(1), 78–95.</w:t>
      </w:r>
    </w:p>
    <w:p>
      <w:pPr>
        <w:pStyle w:val="BodyText"/>
      </w:pPr>
      <w:r>
        <w:rPr>
          <w:iCs/>
          <w:i/>
        </w:rPr>
        <w:t xml:space="preserve">This Thesis Proposal constitutes a critical intervention for advancing the profession of Social Worker within South Africa Johannesburg, directly contributing to national goals of social cohesion and economic transformation. The research framework ensures that every finding emerges from the lived reality of our city's most vulnerable communities.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Systemic Challenges in Social Work Practice within Johannesburg, South Africa</dc:title>
  <dc:creator/>
  <dc:language>en</dc:language>
  <cp:keywords/>
  <dcterms:created xsi:type="dcterms:W3CDTF">2026-07-25T00:22:55Z</dcterms:created>
  <dcterms:modified xsi:type="dcterms:W3CDTF">2026-07-25T00:22:55Z</dcterms:modified>
</cp:coreProperties>
</file>

<file path=docProps/custom.xml><?xml version="1.0" encoding="utf-8"?>
<Properties xmlns="http://schemas.openxmlformats.org/officeDocument/2006/custom-properties" xmlns:vt="http://schemas.openxmlformats.org/officeDocument/2006/docPropsVTypes"/>
</file>