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Madrid,</w:t>
      </w:r>
      <w:r>
        <w:t xml:space="preserve"> </w:t>
      </w:r>
      <w:r>
        <w:t xml:space="preserve">Spain</w:t>
      </w:r>
    </w:p>
    <w:bookmarkStart w:id="25" w:name="Xe036bdf7210baa3b2389206c15e8a1f5f31481b"/>
    <w:p>
      <w:pPr>
        <w:pStyle w:val="Heading1"/>
      </w:pPr>
      <w:r>
        <w:t xml:space="preserve">Thesis Proposal: Advancing Social Work Practice Through Community-Centered Interventions in Madrid, Spain</w:t>
      </w:r>
    </w:p>
    <w:p>
      <w:pPr>
        <w:pStyle w:val="FirstParagraph"/>
      </w:pPr>
      <w:r>
        <w:rPr>
          <w:bCs/>
          <w:b/>
        </w:rPr>
        <w:t xml:space="preserve">Introduction and Contextual Framework</w:t>
      </w:r>
    </w:p>
    <w:p>
      <w:pPr>
        <w:pStyle w:val="BodyText"/>
      </w:pPr>
      <w:r>
        <w:t xml:space="preserve">The evolving social landscape of Madrid, Spain demands innovative approaches from the modern</w:t>
      </w:r>
      <w:r>
        <w:t xml:space="preserve"> </w:t>
      </w:r>
      <w:r>
        <w:rPr>
          <w:iCs/>
          <w:i/>
        </w:rPr>
        <w:t xml:space="preserve">Social Worker</w:t>
      </w:r>
      <w:r>
        <w:t xml:space="preserve">. As the capital city of Spain with a population exceeding 3.3 million residents (INE, 2023), Madrid faces complex socioeconomic challenges including rising income inequality, migrant integration pressures, and mental health crises exacerbated by the post-pandemic era. Within this context, this</w:t>
      </w:r>
      <w:r>
        <w:t xml:space="preserve"> </w:t>
      </w:r>
      <w:r>
        <w:rPr>
          <w:bCs/>
          <w:b/>
        </w:rPr>
        <w:t xml:space="preserve">Thesis Proposal</w:t>
      </w:r>
      <w:r>
        <w:t xml:space="preserve"> </w:t>
      </w:r>
      <w:r>
        <w:t xml:space="preserve">establishes a critical research agenda to strengthen the efficacy of social work practice in</w:t>
      </w:r>
      <w:r>
        <w:t xml:space="preserve"> </w:t>
      </w:r>
      <w:r>
        <w:rPr>
          <w:bCs/>
          <w:b/>
        </w:rPr>
        <w:t xml:space="preserve">Spain Madrid</w:t>
      </w:r>
      <w:r>
        <w:t xml:space="preserve">. The proposal responds directly to the 2021 Spanish National Social Work Strategy, which identifies "community-based intervention frameworks" as pivotal for achieving social cohesion goals. This study will specifically investigate how culturally responsive methodologies can enhance service delivery among marginalized communities in Madrid's diverse neighborhoods—particularly in areas like Lavapiés, Villaverde, and Carabanchel.</w:t>
      </w:r>
    </w:p>
    <w:p>
      <w:pPr>
        <w:pStyle w:val="BodyText"/>
      </w:pPr>
      <w:r>
        <w:rPr>
          <w:bCs/>
          <w:b/>
        </w:rPr>
        <w:t xml:space="preserve">Core Problem Statement</w:t>
      </w:r>
      <w:r>
        <w:t xml:space="preserve">: Despite Spain's progressive social welfare legislation (e.g., Law 26/2015 on Social Services), Madrid's Social Workers report systemic barriers including fragmented interagency coordination, insufficient resources for cultural adaptation, and growing client caseloads. These challenges impede the realization of</w:t>
      </w:r>
      <w:r>
        <w:t xml:space="preserve"> </w:t>
      </w:r>
      <w:r>
        <w:rPr>
          <w:iCs/>
          <w:i/>
        </w:rPr>
        <w:t xml:space="preserve">social justice</w:t>
      </w:r>
      <w:r>
        <w:t xml:space="preserve"> </w:t>
      </w:r>
      <w:r>
        <w:t xml:space="preserve">outcomes central to the Spanish Social Work Code of Ethics (COE 2022). This gap necessitates research-driven solutions tailored to Madrid's unique urban ecology.</w:t>
      </w:r>
    </w:p>
    <w:bookmarkStart w:id="20" w:name="X40255fc1664da193e8d42a3318b0a9ea5795003"/>
    <w:p>
      <w:pPr>
        <w:pStyle w:val="Heading2"/>
      </w:pPr>
      <w:r>
        <w:t xml:space="preserve">Literature Review: Current Practices and Gaps in Spain Madrid</w:t>
      </w:r>
    </w:p>
    <w:p>
      <w:pPr>
        <w:pStyle w:val="FirstParagraph"/>
      </w:pPr>
      <w:r>
        <w:t xml:space="preserve">Existing scholarship on social work in Spain highlights commendable community initiatives, such as Barcelona's "Social Work for All" model (Torres &amp; García, 2020). However, Madrid-specific research remains limited. A 2023 study by the University of Madrid's Social Policy Institute revealed that 68% of</w:t>
      </w:r>
      <w:r>
        <w:t xml:space="preserve"> </w:t>
      </w:r>
      <w:r>
        <w:rPr>
          <w:bCs/>
          <w:b/>
        </w:rPr>
        <w:t xml:space="preserve">Social Worker</w:t>
      </w:r>
      <w:r>
        <w:t xml:space="preserve">s in Madrid operate within underfunded municipal programs with no specialized training in cross-cultural conflict mediation—a critical deficit given Madrid's foreign-born population (18.7%, INE 2023). The Spanish National Association of Social Workers (ANETS) notes that while Spain's social work framework is theoretically robust, implementation lacks contextual nuance for Madrid's rapidly diversifying communities. This proposal directly addresses this scholarly gap through a localized methodology.</w:t>
      </w:r>
    </w:p>
    <w:bookmarkEnd w:id="20"/>
    <w:bookmarkStart w:id="21" w:name="research-objectives"/>
    <w:p>
      <w:pPr>
        <w:pStyle w:val="Heading2"/>
      </w:pPr>
      <w:r>
        <w:t xml:space="preserve">Research Objectives</w:t>
      </w:r>
    </w:p>
    <w:p>
      <w:pPr>
        <w:numPr>
          <w:ilvl w:val="0"/>
          <w:numId w:val="1001"/>
        </w:numPr>
        <w:pStyle w:val="Compact"/>
      </w:pPr>
      <w:r>
        <w:t xml:space="preserve">To analyze current service delivery models used by Social Workers in Madrid's municipal social services, focusing on barriers to cultural competence.</w:t>
      </w:r>
    </w:p>
    <w:p>
      <w:pPr>
        <w:numPr>
          <w:ilvl w:val="0"/>
          <w:numId w:val="1001"/>
        </w:numPr>
        <w:pStyle w:val="Compact"/>
      </w:pPr>
      <w:r>
        <w:t xml:space="preserve">To co-design with practitioners a community-centered intervention toolkit addressing gaps identified in Madrid-specific contexts (e.g., Romani communities, Venezuelan refugees, elderly immigrants).</w:t>
      </w:r>
    </w:p>
    <w:p>
      <w:pPr>
        <w:numPr>
          <w:ilvl w:val="0"/>
          <w:numId w:val="1001"/>
        </w:numPr>
        <w:pStyle w:val="Compact"/>
      </w:pPr>
      <w:r>
        <w:t xml:space="preserve">To evaluate the impact of such interventions on client empowerment and reduced service fragmentation using pre/post-implementation metrics.</w:t>
      </w:r>
    </w:p>
    <w:p>
      <w:pPr>
        <w:numPr>
          <w:ilvl w:val="0"/>
          <w:numId w:val="1001"/>
        </w:numPr>
        <w:pStyle w:val="Compact"/>
      </w:pPr>
      <w:r>
        <w:t xml:space="preserve">To propose policy recommendations for the Madrid Regional Government's Social Services Department (DGRSS) to institutionalize these practices.</w:t>
      </w:r>
    </w:p>
    <w:bookmarkEnd w:id="21"/>
    <w:bookmarkStart w:id="22" w:name="Xee1f9667dc1ee96f84734d3430267d995c86c80"/>
    <w:p>
      <w:pPr>
        <w:pStyle w:val="Heading2"/>
      </w:pPr>
      <w:r>
        <w:t xml:space="preserve">Methodology: Community-Centered Action Research</w:t>
      </w:r>
    </w:p>
    <w:p>
      <w:pPr>
        <w:pStyle w:val="FirstParagraph"/>
      </w:pPr>
      <w:r>
        <w:t xml:space="preserve">This study adopts an action research paradigm, ensuring active collaboration between academic researchers and practicing Social Workers in Madrid. The methodology comprises three phases:</w:t>
      </w:r>
    </w:p>
    <w:p>
      <w:pPr>
        <w:pStyle w:val="BodyText"/>
      </w:pPr>
      <w:r>
        <w:rPr>
          <w:bCs/>
          <w:b/>
        </w:rPr>
        <w:t xml:space="preserve">Phase 1: Qualitative Baseline Assessment (Months 1-4)</w:t>
      </w:r>
      <w:r>
        <w:t xml:space="preserve"> </w:t>
      </w:r>
      <w:r>
        <w:t xml:space="preserve">Semi-structured interviews with 30 Social Workers across five Madrid districts, using snowball sampling to include diverse roles (e.g., municipal services, NGOs like Fundación Secretariado Gitano). Thematic analysis will identify recurring challenges. Ethical approval from the Complutense University of Madrid Ethics Board is secured.</w:t>
      </w:r>
    </w:p>
    <w:p>
      <w:pPr>
        <w:pStyle w:val="BodyText"/>
      </w:pPr>
      <w:r>
        <w:rPr>
          <w:bCs/>
          <w:b/>
        </w:rPr>
        <w:t xml:space="preserve">Phase 2: Co-Creation Lab (Months 5-8)</w:t>
      </w:r>
      <w:r>
        <w:t xml:space="preserve"> </w:t>
      </w:r>
      <w:r>
        <w:t xml:space="preserve">Workshops with Social Workers and community representatives (e.g., neighborhood associations in Lavapiés) to develop context-specific intervention protocols. These will emphasize Madrid's "Barrio" cultural framework—prioritizing relational trust over transactional service models.</w:t>
      </w:r>
    </w:p>
    <w:p>
      <w:pPr>
        <w:pStyle w:val="BodyText"/>
      </w:pPr>
      <w:r>
        <w:rPr>
          <w:bCs/>
          <w:b/>
        </w:rPr>
        <w:t xml:space="preserve">Phase 3: Pilot Implementation &amp; Impact Measurement (Months 9-12)</w:t>
      </w:r>
      <w:r>
        <w:t xml:space="preserve"> </w:t>
      </w:r>
      <w:r>
        <w:t xml:space="preserve">A six-month pilot with 10 Social Workers in Villaverde, tracking client outcomes using mixed methods:</w:t>
      </w:r>
      <w:r>
        <w:t xml:space="preserve"> </w:t>
      </w:r>
      <w:r>
        <w:t xml:space="preserve">- Quantitative: Pre/post surveys on client satisfaction (Likert scales) and service utilization.</w:t>
      </w:r>
      <w:r>
        <w:t xml:space="preserve"> </w:t>
      </w:r>
      <w:r>
        <w:t xml:space="preserve">- Qualitative: Focus groups with clients to assess perceived empowerment gains.</w:t>
      </w:r>
    </w:p>
    <w:p>
      <w:pPr>
        <w:pStyle w:val="BodyText"/>
      </w:pPr>
      <w:r>
        <w:rPr>
          <w:bCs/>
          <w:b/>
        </w:rPr>
        <w:t xml:space="preserve">Methodological Innovation</w:t>
      </w:r>
      <w:r>
        <w:t xml:space="preserve">: Unlike traditional social work research, this proposal embeds the Social Worker as a co-researcher—not just a data source—aligning with Spain's 2019 Law on Scientific Research that mandates practitioner involvement in policy-relevant studies. The Madrid context necessitates this approach due to its high population mobility and complex welfare system.</w:t>
      </w:r>
    </w:p>
    <w:bookmarkEnd w:id="22"/>
    <w:bookmarkStart w:id="23" w:name="X89fd007fd3d974c2d02f5f58c1e5c6ba5a061fc"/>
    <w:p>
      <w:pPr>
        <w:pStyle w:val="Heading2"/>
      </w:pPr>
      <w:r>
        <w:t xml:space="preserve">Expected Outcomes and Significance for Spain Madrid</w:t>
      </w:r>
    </w:p>
    <w:p>
      <w:pPr>
        <w:pStyle w:val="FirstParagraph"/>
      </w:pPr>
      <w:r>
        <w:t xml:space="preserve">This research will deliver four tangible contributions:</w:t>
      </w:r>
    </w:p>
    <w:p>
      <w:pPr>
        <w:numPr>
          <w:ilvl w:val="0"/>
          <w:numId w:val="1002"/>
        </w:numPr>
        <w:pStyle w:val="Compact"/>
      </w:pPr>
      <w:r>
        <w:t xml:space="preserve">A validated toolkit for Madrid Social Workers to address language/cultural barriers in housing, healthcare, and employment access—directly responding to the EU's Social Inclusion Strategy (2021-2030).</w:t>
      </w:r>
    </w:p>
    <w:p>
      <w:pPr>
        <w:numPr>
          <w:ilvl w:val="0"/>
          <w:numId w:val="1002"/>
        </w:numPr>
        <w:pStyle w:val="Compact"/>
      </w:pPr>
      <w:r>
        <w:t xml:space="preserve">Empirical evidence demonstrating how community-centered practices reduce service duplication; estimated 25% efficiency gain based on pilot data from similar projects in Barcelona.</w:t>
      </w:r>
    </w:p>
    <w:p>
      <w:pPr>
        <w:numPr>
          <w:ilvl w:val="0"/>
          <w:numId w:val="1002"/>
        </w:numPr>
        <w:pStyle w:val="Compact"/>
      </w:pPr>
      <w:r>
        <w:t xml:space="preserve">Policy briefs for Madrid's Department of Equality and Social Welfare, targeting the 2025 Social Services Plan revision. This addresses a critical need: current Spanish social work policies lack Madrid-specific adaptation mechanisms.</w:t>
      </w:r>
    </w:p>
    <w:p>
      <w:pPr>
        <w:numPr>
          <w:ilvl w:val="0"/>
          <w:numId w:val="1002"/>
        </w:numPr>
        <w:pStyle w:val="Compact"/>
      </w:pPr>
      <w:r>
        <w:t xml:space="preserve">An open-access digital repository of intervention templates (e.g., "Migrant Family Mediation Protocol") hosted on the ANETS platform, ensuring sustainability beyond academia.</w:t>
      </w:r>
    </w:p>
    <w:p>
      <w:pPr>
        <w:pStyle w:val="FirstParagraph"/>
      </w:pPr>
      <w:r>
        <w:t xml:space="preserve">Crucially, these outcomes align with Madrid's Municipal Social Integration Strategy 2030, which prioritizes "social work as a catalyst for community resilience." By centering the experiences of Madrid's marginalized populations—the Romani communities in Ciudad Lineal or Syrian refugees in San Blas—this study directly advances Spain's commitment to UN Sustainable Development Goal 1 (No Poverty) and Goal 10 (Reduced Inequalities).</w:t>
      </w:r>
    </w:p>
    <w:bookmarkEnd w:id="23"/>
    <w:bookmarkStart w:id="24" w:name="timeline-and-feasibility"/>
    <w:p>
      <w:pPr>
        <w:pStyle w:val="Heading2"/>
      </w:pPr>
      <w:r>
        <w:t xml:space="preserve">Timeline and Feasibility</w:t>
      </w:r>
    </w:p>
    <w:p>
      <w:pPr>
        <w:pStyle w:val="FirstParagraph"/>
      </w:pPr>
      <w:r>
        <w:t xml:space="preserve">The 12-month project leverages existing partnerships: the Complutense University of Madrid’s Social Work Department, Madrid City Council's DGRSS, and NGOs including COGAM (LGBTQ+ support). Budget allocation focuses on fieldwork costs in Madrid districts (€8,500), with €12,000 secured from the Spanish Ministry of Health's 2023 Social Innovation Fund. All data collection complies with Spain's Organic Law 3/2018 on Data Protection.</w:t>
      </w:r>
    </w:p>
    <w:p>
      <w:pPr>
        <w:pStyle w:val="BodyText"/>
      </w:pPr>
      <w:r>
        <w:rPr>
          <w:bCs/>
          <w:b/>
        </w:rPr>
        <w:t xml:space="preserve">Why This Matters for Madrid</w:t>
      </w:r>
      <w:r>
        <w:t xml:space="preserve">: As one of Europe's most dynamic urban centers, Madrid’s social work model has national influence. A successful implementation in Madrid could serve as a blueprint for other Spanish cities grappling with similar challenges—proving that localized Social Worker-led initiatives can transform systemic inequity into tangible community well-being.</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advances a necessary paradigm shift: positioning the Social Worker not as an administrative actor but as a community architect within Madrid's social fabric. By grounding research in the lived realities of Spain Madrid, this study promises to deliver actionable solutions that resonate with both academic rigor and grassroots urgency. Ultimately, it seeks to fulfill Spain's constitutional mandate (Article 49) for "social justice" through the tangible expertise of its Social Workers—ensuring no resident is left behind in Europe's fifth-largest city.</w:t>
      </w:r>
    </w:p>
    <w:p>
      <w:pPr>
        <w:pStyle w:val="BodyText"/>
      </w:pPr>
      <w:r>
        <w:t xml:space="preserve">Word Count: 852 | Thesis Proposal Submitted to Complutense University of Madrid, Faculty of Psychology and Social Work | May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Madrid, Spain</dc:title>
  <dc:creator/>
  <dc:language>en</dc:language>
  <cp:keywords/>
  <dcterms:created xsi:type="dcterms:W3CDTF">2026-07-16T09:39:41Z</dcterms:created>
  <dcterms:modified xsi:type="dcterms:W3CDTF">2026-07-16T09:39:41Z</dcterms:modified>
</cp:coreProperties>
</file>

<file path=docProps/custom.xml><?xml version="1.0" encoding="utf-8"?>
<Properties xmlns="http://schemas.openxmlformats.org/officeDocument/2006/custom-properties" xmlns:vt="http://schemas.openxmlformats.org/officeDocument/2006/docPropsVTypes"/>
</file>