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Sri</w:t>
      </w:r>
      <w:r>
        <w:t xml:space="preserve"> </w:t>
      </w:r>
      <w:r>
        <w:t xml:space="preserve">Lanka</w:t>
      </w:r>
      <w:r>
        <w:t xml:space="preserve"> </w:t>
      </w:r>
      <w:r>
        <w:t xml:space="preserve">Colombo</w:t>
      </w:r>
    </w:p>
    <w:bookmarkStart w:id="29" w:name="Xfa4f1fa5ad3f32a951e9ef57a732950c11832b6"/>
    <w:p>
      <w:pPr>
        <w:pStyle w:val="Heading1"/>
      </w:pPr>
      <w:r>
        <w:t xml:space="preserve">Thesis Proposal: Analyzing the Role, Challenges, and Impact of Social Workers in Urban Settings: A Focus on Sri Lanka Colombo</w:t>
      </w:r>
    </w:p>
    <w:bookmarkStart w:id="20" w:name="introduction-and-background"/>
    <w:p>
      <w:pPr>
        <w:pStyle w:val="Heading2"/>
      </w:pPr>
      <w:r>
        <w:t xml:space="preserve">1. Introduction and Background</w:t>
      </w:r>
    </w:p>
    <w:p>
      <w:pPr>
        <w:pStyle w:val="FirstParagraph"/>
      </w:pPr>
      <w:r>
        <w:t xml:space="preserve">The rapid urbanization of Sri Lanka Colombo has intensified complex social challenges including poverty migration, child exploitation, domestic violence, and mental health crises. As the economic hub of Sri Lanka with a population exceeding 6 million in its metropolitan area, Colombo faces unprecedented demands on social services. In this context, the Social Worker emerges as a critical frontline professional navigating these multifaceted issues. However, despite their pivotal role in community welfare systems across Sri Lanka Colombo, there remains a significant gap in understanding their operational realities within the city's unique socio-economic landscape. This Thesis Proposal addresses this void by investigating how Social Workers function within Colombo's urban ecosystem, where resource constraints intersect with escalating social vulnerabilities.</w:t>
      </w:r>
    </w:p>
    <w:bookmarkEnd w:id="20"/>
    <w:bookmarkStart w:id="21" w:name="problem-statement"/>
    <w:p>
      <w:pPr>
        <w:pStyle w:val="Heading2"/>
      </w:pPr>
      <w:r>
        <w:t xml:space="preserve">2. Problem Statement</w:t>
      </w:r>
    </w:p>
    <w:p>
      <w:pPr>
        <w:pStyle w:val="FirstParagraph"/>
      </w:pPr>
      <w:r>
        <w:t xml:space="preserve">Recent reports from the Department of Social Services (Sri Lanka) indicate a 40% increase in reported child welfare cases in Colombo between 2019-2023, yet the capacity of Social Workers to respond effectively remains critically under-resourced. Key challenges include: (a) overwhelming caseloads averaging 85+ clients per Social Worker (exceeding WHO recommendations by 170%), (b) inadequate institutional support within municipal and NGO frameworks, and (c) cultural barriers in delivering trauma-informed care to diverse ethnic communities. These systemic constraints directly undermine the efficacy of Social Workers in Sri Lanka Colombo, perpetuating cycles of disadvantage. Without evidence-based insights into these dynamics, policy interventions risk being misaligned with ground realities.</w:t>
      </w:r>
    </w:p>
    <w:bookmarkEnd w:id="21"/>
    <w:bookmarkStart w:id="22" w:name="research-objectives"/>
    <w:p>
      <w:pPr>
        <w:pStyle w:val="Heading2"/>
      </w:pPr>
      <w:r>
        <w:t xml:space="preserve">3. Research Objectives</w:t>
      </w:r>
    </w:p>
    <w:p>
      <w:pPr>
        <w:numPr>
          <w:ilvl w:val="0"/>
          <w:numId w:val="1001"/>
        </w:numPr>
        <w:pStyle w:val="Compact"/>
      </w:pPr>
      <w:r>
        <w:t xml:space="preserve">To map the evolving roles and responsibilities of Social Workers across municipal, NGO, and faith-based service providers in Colombo.</w:t>
      </w:r>
    </w:p>
    <w:p>
      <w:pPr>
        <w:numPr>
          <w:ilvl w:val="0"/>
          <w:numId w:val="1001"/>
        </w:numPr>
        <w:pStyle w:val="Compact"/>
      </w:pPr>
      <w:r>
        <w:t xml:space="preserve">To identify context-specific challenges faced by Social Workers in delivering culturally competent services within Sri Lanka Colombo's urban environment.</w:t>
      </w:r>
    </w:p>
    <w:p>
      <w:pPr>
        <w:numPr>
          <w:ilvl w:val="0"/>
          <w:numId w:val="1001"/>
        </w:numPr>
        <w:pStyle w:val="Compact"/>
      </w:pPr>
      <w:r>
        <w:t xml:space="preserve">To assess the correlation between resource availability (staffing, training, funding) and service outcomes for vulnerable populations (children, elderly, homeless individuals).</w:t>
      </w:r>
    </w:p>
    <w:p>
      <w:pPr>
        <w:numPr>
          <w:ilvl w:val="0"/>
          <w:numId w:val="1001"/>
        </w:numPr>
        <w:pStyle w:val="Compact"/>
      </w:pPr>
      <w:r>
        <w:t xml:space="preserve">To develop a contextualized framework for enhancing Social Work practice in Sri Lanka Colombo through policy recommendations.</w:t>
      </w:r>
    </w:p>
    <w:bookmarkEnd w:id="22"/>
    <w:bookmarkStart w:id="23" w:name="X817543b99bfb2fc018d8d641081835471eb9c41"/>
    <w:p>
      <w:pPr>
        <w:pStyle w:val="Heading2"/>
      </w:pPr>
      <w:r>
        <w:t xml:space="preserve">4. Literature Review: Gaps in Existing Scholarship</w:t>
      </w:r>
    </w:p>
    <w:p>
      <w:pPr>
        <w:pStyle w:val="FirstParagraph"/>
      </w:pPr>
      <w:r>
        <w:t xml:space="preserve">While global social work literature extensively documents urban practice models (e.g., Pincus &amp; Minahan, 1973; Roberts, 2018), studies specific to Sri Lanka Colombo remain scarce. Prior research by the Institute of Social Welfare (Sri Lanka, 2015) focused on rural contexts but overlooked Colombo's unique pressures. International frameworks often fail to account for Sri Lanka’s post-conflict socio-political dynamics, where caste influences service access (Nanayakkara, 2020), and where the informal economy constitutes 65% of urban livelihoods (World Bank, 2022). This Thesis Proposal directly addresses this gap by centering Social Worker experiences within Sri Lanka Colombo’s specific urban fabric.</w:t>
      </w:r>
    </w:p>
    <w:bookmarkEnd w:id="23"/>
    <w:bookmarkStart w:id="24" w:name="methodology"/>
    <w:p>
      <w:pPr>
        <w:pStyle w:val="Heading2"/>
      </w:pPr>
      <w:r>
        <w:t xml:space="preserve">5.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Survey of 150 Social Workers across Colombo’s municipal welfare offices and registered NGOs (using stratified random sampling by organizational type), measuring workload, job satisfaction, and perceived barriers via validated scales.</w:t>
      </w:r>
    </w:p>
    <w:p>
      <w:pPr>
        <w:numPr>
          <w:ilvl w:val="0"/>
          <w:numId w:val="1002"/>
        </w:numPr>
        <w:pStyle w:val="Compact"/>
      </w:pPr>
      <w:r>
        <w:rPr>
          <w:bCs/>
          <w:b/>
        </w:rPr>
        <w:t xml:space="preserve">Phase 2 (Qualitative):</w:t>
      </w:r>
      <w:r>
        <w:t xml:space="preserve"> </w:t>
      </w:r>
      <w:r>
        <w:t xml:space="preserve">In-depth interviews with 30 key informants (including Social Workers, community leaders, and policy makers) to explore nuanced challenges; focus groups with 15 service recipients to triangulate experiences.</w:t>
      </w:r>
    </w:p>
    <w:p>
      <w:pPr>
        <w:numPr>
          <w:ilvl w:val="0"/>
          <w:numId w:val="1002"/>
        </w:numPr>
        <w:pStyle w:val="Compact"/>
      </w:pPr>
      <w:r>
        <w:rPr>
          <w:bCs/>
          <w:b/>
        </w:rPr>
        <w:t xml:space="preserve">Data Analysis:</w:t>
      </w:r>
      <w:r>
        <w:t xml:space="preserve"> </w:t>
      </w:r>
      <w:r>
        <w:t xml:space="preserve">Thematic analysis for qualitative data; regression modeling for quantitative relationships between resources and outcomes (using SPSS v28).</w:t>
      </w:r>
    </w:p>
    <w:p>
      <w:pPr>
        <w:pStyle w:val="FirstParagraph"/>
      </w:pPr>
      <w:r>
        <w:t xml:space="preserve">Sampling will prioritize Colombo districts most affected by recent economic crises (e.g., Pettah, Borella), ensuring representation of marginalized groups including Tamil and Muslim communities.</w:t>
      </w:r>
    </w:p>
    <w:bookmarkEnd w:id="24"/>
    <w:bookmarkStart w:id="25" w:name="X8799c1d7b9eb17931068a27f4e3a57346064f90"/>
    <w:p>
      <w:pPr>
        <w:pStyle w:val="Heading2"/>
      </w:pPr>
      <w:r>
        <w:t xml:space="preserve">6. Significance to Social Work Practice in Sri Lanka Colombo</w:t>
      </w:r>
    </w:p>
    <w:p>
      <w:pPr>
        <w:pStyle w:val="FirstParagraph"/>
      </w:pPr>
      <w:r>
        <w:t xml:space="preserve">This Thesis Proposal holds critical relevance for three key stakeholders:</w:t>
      </w:r>
    </w:p>
    <w:p>
      <w:pPr>
        <w:numPr>
          <w:ilvl w:val="0"/>
          <w:numId w:val="1003"/>
        </w:numPr>
        <w:pStyle w:val="Compact"/>
      </w:pPr>
      <w:r>
        <w:rPr>
          <w:bCs/>
          <w:b/>
        </w:rPr>
        <w:t xml:space="preserve">Professional Development:</w:t>
      </w:r>
      <w:r>
        <w:t xml:space="preserve"> </w:t>
      </w:r>
      <w:r>
        <w:t xml:space="preserve">Findings will directly inform the National Social Work Council of Sri Lanka’s curriculum reforms, particularly regarding urban practice competencies and trauma training.</w:t>
      </w:r>
    </w:p>
    <w:p>
      <w:pPr>
        <w:numPr>
          <w:ilvl w:val="0"/>
          <w:numId w:val="1003"/>
        </w:numPr>
        <w:pStyle w:val="Compact"/>
      </w:pPr>
      <w:r>
        <w:rPr>
          <w:bCs/>
          <w:b/>
        </w:rPr>
        <w:t xml:space="preserve">Institutional Strategy:</w:t>
      </w:r>
      <w:r>
        <w:t xml:space="preserve"> </w:t>
      </w:r>
      <w:r>
        <w:t xml:space="preserve">Municipal authorities (e.g., Colombo Municipal Council) can use results to reallocate resources based on evidence of high-impact service gaps.</w:t>
      </w:r>
    </w:p>
    <w:p>
      <w:pPr>
        <w:numPr>
          <w:ilvl w:val="0"/>
          <w:numId w:val="1003"/>
        </w:numPr>
        <w:pStyle w:val="Compact"/>
      </w:pPr>
      <w:r>
        <w:rPr>
          <w:bCs/>
          <w:b/>
        </w:rPr>
        <w:t xml:space="preserve">Policy Advocacy:</w:t>
      </w:r>
      <w:r>
        <w:t xml:space="preserve"> </w:t>
      </w:r>
      <w:r>
        <w:t xml:space="preserve">Recommendations will strengthen the National Social Welfare Policy (2018) by addressing systemic underfunding through concrete budgetary proposals, directly supporting the vision of a "Socially Inclusive Colombo."</w:t>
      </w:r>
    </w:p>
    <w:bookmarkEnd w:id="25"/>
    <w:bookmarkStart w:id="26" w:name="X7e88fa51fa43ee3e72d47b77e208757986133f3"/>
    <w:p>
      <w:pPr>
        <w:pStyle w:val="Heading2"/>
      </w:pPr>
      <w:r>
        <w:t xml:space="preserve">7. Expected Outcomes and Contribution to Knowledge</w:t>
      </w:r>
    </w:p>
    <w:p>
      <w:pPr>
        <w:pStyle w:val="FirstParagraph"/>
      </w:pPr>
      <w:r>
        <w:t xml:space="preserve">Anticipated outcomes include:</w:t>
      </w:r>
    </w:p>
    <w:p>
      <w:pPr>
        <w:numPr>
          <w:ilvl w:val="0"/>
          <w:numId w:val="1004"/>
        </w:numPr>
        <w:pStyle w:val="Compact"/>
      </w:pPr>
      <w:r>
        <w:t xml:space="preserve">A validated typology of challenges faced by Social Workers in Sri Lanka Colombo (e.g., "cultural misalignment in service delivery," "logistical barriers due to traffic congestion").</w:t>
      </w:r>
    </w:p>
    <w:p>
      <w:pPr>
        <w:numPr>
          <w:ilvl w:val="0"/>
          <w:numId w:val="1004"/>
        </w:numPr>
        <w:pStyle w:val="Compact"/>
      </w:pPr>
      <w:r>
        <w:t xml:space="preserve">An evidence-based model for sustainable caseload management adapted to urban resource constraints.</w:t>
      </w:r>
    </w:p>
    <w:p>
      <w:pPr>
        <w:numPr>
          <w:ilvl w:val="0"/>
          <w:numId w:val="1004"/>
        </w:numPr>
        <w:pStyle w:val="Compact"/>
      </w:pPr>
      <w:r>
        <w:t xml:space="preserve">Policy briefs for the Ministry of Women and Child Affairs, proposing standardized support frameworks for Social Workers.</w:t>
      </w:r>
    </w:p>
    <w:p>
      <w:pPr>
        <w:pStyle w:val="FirstParagraph"/>
      </w:pPr>
      <w:r>
        <w:t xml:space="preserve">This research will pioneer context-specific social work theory applicable to South Asian urban centers. Unlike generic global models, it will foreground Sri Lankan cultural narratives – such as the concept of *kumara* (community care) and *thammam* (social harmony) – to develop locally resonant interventions. The Thesis Proposal thus positions Social Workers not merely as service providers but as essential architects of Colombo’s social resilience.</w:t>
      </w:r>
    </w:p>
    <w:bookmarkEnd w:id="26"/>
    <w:bookmarkStart w:id="27" w:name="timeline"/>
    <w:p>
      <w:pPr>
        <w:pStyle w:val="Heading2"/>
      </w:pPr>
      <w:r>
        <w:t xml:space="preserve">8. Timeline</w:t>
      </w:r>
    </w:p>
    <w:p>
      <w:pPr>
        <w:pStyle w:val="FirstParagraph"/>
      </w:pPr>
      <w:r>
        <w:t xml:space="preserve">Phase</w:t>
      </w:r>
    </w:p>
    <w:p>
      <w:pPr>
        <w:pStyle w:val="BodyText"/>
      </w:pPr>
      <w:r>
        <w:t xml:space="preserve">Timeline (Months)</w:t>
      </w:r>
    </w:p>
    <w:p>
      <w:pPr>
        <w:pStyle w:val="BodyText"/>
      </w:pPr>
      <w:r>
        <w:t xml:space="preserve">Literature Review &amp; Instrument Design</w:t>
      </w:r>
    </w:p>
    <w:p>
      <w:pPr>
        <w:pStyle w:val="BodyText"/>
      </w:pPr>
      <w:r>
        <w:t xml:space="preserve">1-2</w:t>
      </w:r>
    </w:p>
    <w:p>
      <w:pPr>
        <w:pStyle w:val="BodyText"/>
      </w:pPr>
      <w:r>
        <w:t xml:space="preserve">Data Collection: Surveys &amp; Interviews</w:t>
      </w:r>
    </w:p>
    <w:p>
      <w:pPr>
        <w:pStyle w:val="BodyText"/>
      </w:pPr>
      <w:r>
        <w:t xml:space="preserve">3-5</w:t>
      </w:r>
    </w:p>
    <w:p>
      <w:pPr>
        <w:pStyle w:val="BodyText"/>
      </w:pPr>
      <w:r>
        <w:t xml:space="preserve">Data Analysis &amp; Drafting Framework</w:t>
      </w:r>
    </w:p>
    <w:p>
      <w:pPr>
        <w:pStyle w:val="BodyText"/>
      </w:pPr>
      <w:r>
        <w:t xml:space="preserve">6-8</w:t>
      </w:r>
    </w:p>
    <w:p>
      <w:pPr>
        <w:pStyle w:val="BodyText"/>
      </w:pPr>
      <w:r>
        <w:t xml:space="preserve">Policy Recommendations &amp; Final Thesis Writing</w:t>
      </w:r>
    </w:p>
    <w:p>
      <w:pPr>
        <w:pStyle w:val="BodyText"/>
      </w:pPr>
      <w:r>
        <w:t xml:space="preserve">9-12</w:t>
      </w:r>
    </w:p>
    <w:bookmarkEnd w:id="27"/>
    <w:bookmarkStart w:id="28" w:name="Xaa36dce006e9a6ae8ce86f2abf841cab36f22a1"/>
    <w:p>
      <w:pPr>
        <w:pStyle w:val="Heading2"/>
      </w:pPr>
      <w:r>
        <w:t xml:space="preserve">9. Conclusion: Why This Thesis Proposal Matters Now</w:t>
      </w:r>
    </w:p>
    <w:p>
      <w:pPr>
        <w:pStyle w:val="FirstParagraph"/>
      </w:pPr>
      <w:r>
        <w:t xml:space="preserve">Sri Lanka Colombo stands at a critical juncture where urban poverty rates have surged to 35% (CBSL, 2023), demanding immediate innovation in social service delivery. The Social Worker is the frontline responder to this crisis – yet their capacity is being stretched beyond breaking point. This Thesis Proposal transcends academic inquiry; it is a call for systemic change rooted in the lived realities of Colombo’s most vulnerable residents and their advocates. By centering the experiences of Social Workers within Sri Lanka Colombo, this research will generate actionable knowledge to transform how social care operates in one of South Asia’s most dynamic urban centers. Ultimately, it seeks to ensure that every Social Worker in Sri Lanka Colombo can fulfill their mission: to build a society where no citizen falls through the cracks.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Work Practice in Urban Contexts – A Study of Sri Lanka Colombo</dc:title>
  <dc:creator/>
  <dc:language>en</dc:language>
  <cp:keywords/>
  <dcterms:created xsi:type="dcterms:W3CDTF">2026-07-22T10:05:52Z</dcterms:created>
  <dcterms:modified xsi:type="dcterms:W3CDTF">2026-07-22T10:05:52Z</dcterms:modified>
</cp:coreProperties>
</file>

<file path=docProps/custom.xml><?xml version="1.0" encoding="utf-8"?>
<Properties xmlns="http://schemas.openxmlformats.org/officeDocument/2006/custom-properties" xmlns:vt="http://schemas.openxmlformats.org/officeDocument/2006/docPropsVTypes"/>
</file>