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Thailand</w:t>
      </w:r>
      <w:r>
        <w:t xml:space="preserve"> </w:t>
      </w:r>
      <w:r>
        <w:t xml:space="preserve">Bangkok</w:t>
      </w:r>
    </w:p>
    <w:bookmarkStart w:id="29" w:name="X916446c6598066a1c6a6fa6091f0020092e61e7"/>
    <w:p>
      <w:pPr>
        <w:pStyle w:val="Heading1"/>
      </w:pPr>
      <w:r>
        <w:t xml:space="preserve">Thesis Proposal: Addressing Contemporary Challenges of Social Workers in Urban Thailand Bangkok</w:t>
      </w:r>
    </w:p>
    <w:bookmarkStart w:id="20" w:name="introduction-and-background"/>
    <w:p>
      <w:pPr>
        <w:pStyle w:val="Heading2"/>
      </w:pPr>
      <w:r>
        <w:t xml:space="preserve">1. Introduction and Background</w:t>
      </w:r>
    </w:p>
    <w:p>
      <w:pPr>
        <w:pStyle w:val="FirstParagraph"/>
      </w:pPr>
      <w:r>
        <w:t xml:space="preserve">The rapid urbanization of Thailand's capital, Bangkok, has intensified social vulnerabilities among its 10 million residents. As a global city grappling with migration waves, economic disparities, and cultural transitions, Bangkok requires a robust social work profession capable of addressing complex issues like street children exploitation, elderly isolation in high-rises, and migrant laborer hardships. Social workers in Thailand Bangkok serve as critical frontline responders yet operate within systemic constraints often overlooked in national policy frameworks. This thesis proposes a comprehensive study to analyze the current state of social work practice within Bangkok's unique urban ecosystem, examining how cultural context, resource limitations, and institutional barriers shape service delivery for marginalized communities.</w:t>
      </w:r>
    </w:p>
    <w:bookmarkEnd w:id="20"/>
    <w:bookmarkStart w:id="21" w:name="problem-statement"/>
    <w:p>
      <w:pPr>
        <w:pStyle w:val="Heading2"/>
      </w:pPr>
      <w:r>
        <w:t xml:space="preserve">2. Problem Statement</w:t>
      </w:r>
    </w:p>
    <w:p>
      <w:pPr>
        <w:pStyle w:val="FirstParagraph"/>
      </w:pPr>
      <w:r>
        <w:t xml:space="preserve">Despite Thailand's 1998 Social Welfare Act recognizing social work as a professional discipline, the profession faces critical challenges in Bangkok. Current data reveals: (a) a severe shortage of licensed social workers (only 30 per 100,000 residents versus WHO's recommended 25 per 1,000), (b) inadequate funding for community-based services in high-density districts like Bang Kapi and Samut Prakan, and (c) cultural mismatches between Western-influenced training curricula and Thai community values. For instance, traditional "sanuk" (fun/pleasure) cultural concepts often clash with clinical social work approaches when addressing family conflict among Bangkok's middle-class households. This gap compromises service efficacy for vulnerable groups including 150,000 undocumented migrant workers and 8% of Bangkok's elderly living in isolation.</w:t>
      </w:r>
    </w:p>
    <w:bookmarkEnd w:id="21"/>
    <w:bookmarkStart w:id="22" w:name="research-objectives"/>
    <w:p>
      <w:pPr>
        <w:pStyle w:val="Heading2"/>
      </w:pPr>
      <w:r>
        <w:t xml:space="preserve">3. Research Objectives</w:t>
      </w:r>
    </w:p>
    <w:p>
      <w:pPr>
        <w:numPr>
          <w:ilvl w:val="0"/>
          <w:numId w:val="1001"/>
        </w:numPr>
        <w:pStyle w:val="Compact"/>
      </w:pPr>
      <w:r>
        <w:t xml:space="preserve">To map the current operational landscape of Social Workers across Bangkok’s public, NGO, and religious institution sectors.</w:t>
      </w:r>
    </w:p>
    <w:p>
      <w:pPr>
        <w:numPr>
          <w:ilvl w:val="0"/>
          <w:numId w:val="1001"/>
        </w:numPr>
        <w:pStyle w:val="Compact"/>
      </w:pPr>
      <w:r>
        <w:t xml:space="preserve">To identify culturally specific barriers hindering effective practice (e.g., family honor dynamics affecting child protection cases).</w:t>
      </w:r>
    </w:p>
    <w:p>
      <w:pPr>
        <w:numPr>
          <w:ilvl w:val="0"/>
          <w:numId w:val="1001"/>
        </w:numPr>
        <w:pStyle w:val="Compact"/>
      </w:pPr>
      <w:r>
        <w:t xml:space="preserve">To assess how digital transformation initiatives (e.g., Thailand's "Social Welfare 4.0" platform) impact service accessibility in low-income neighborhoods.</w:t>
      </w:r>
    </w:p>
    <w:p>
      <w:pPr>
        <w:numPr>
          <w:ilvl w:val="0"/>
          <w:numId w:val="1001"/>
        </w:numPr>
        <w:pStyle w:val="Compact"/>
      </w:pPr>
      <w:r>
        <w:t xml:space="preserve">To develop contextually grounded recommendations for strengthening Social Worker capacity within Bangkok’s municipal governance framework.</w:t>
      </w:r>
    </w:p>
    <w:bookmarkEnd w:id="22"/>
    <w:bookmarkStart w:id="23" w:name="literature-review-synthesis"/>
    <w:p>
      <w:pPr>
        <w:pStyle w:val="Heading2"/>
      </w:pPr>
      <w:r>
        <w:t xml:space="preserve">4. Literature Review Synthesis</w:t>
      </w:r>
    </w:p>
    <w:p>
      <w:pPr>
        <w:pStyle w:val="FirstParagraph"/>
      </w:pPr>
      <w:r>
        <w:t xml:space="preserve">Existing scholarship on Thai social work (e.g., Srisa-ard &amp; Nilsuwan, 2017; Wongkittipong et al., 2021) predominantly focuses on rural communities or academic theory. Critical gaps persist regarding Bangkok's urban complexity: (a) The interplay between Buddhist ethics and social work values remains underexplored in high-pressure city settings (Chaiyabutr, 2020), (b) Impact of Thailand's new "Social Work Professional Act" implementation varies significantly between Bangkok’s 50 districts, and (c) No study examines how social workers navigate the tension between royalist cultural norms and modern welfare approaches in urban governance. This research directly addresses these omissions through an urban-focused lens unique to Thailand Bangkok.</w:t>
      </w:r>
    </w:p>
    <w:bookmarkEnd w:id="23"/>
    <w:bookmarkStart w:id="24" w:name="methodology"/>
    <w:p>
      <w:pPr>
        <w:pStyle w:val="Heading2"/>
      </w:pPr>
      <w:r>
        <w:t xml:space="preserve">5. Methodology</w:t>
      </w:r>
    </w:p>
    <w:p>
      <w:pPr>
        <w:pStyle w:val="FirstParagraph"/>
      </w:pPr>
      <w:r>
        <w:t xml:space="preserve">This mixed-methods study employs:</w:t>
      </w:r>
      <w:r>
        <w:t xml:space="preserve"> </w:t>
      </w:r>
      <w:r>
        <w:t xml:space="preserve">•</w:t>
      </w:r>
      <w:r>
        <w:t xml:space="preserve"> </w:t>
      </w:r>
      <w:r>
        <w:rPr>
          <w:bCs/>
          <w:b/>
        </w:rPr>
        <w:t xml:space="preserve">Quantitative Phase:</w:t>
      </w:r>
      <w:r>
        <w:t xml:space="preserve"> </w:t>
      </w:r>
      <w:r>
        <w:t xml:space="preserve">Survey of 300 Social Workers from Bangkok’s Department of Social Development, 15 major NGOs (e.g., Thai Red Cross, Save the Children), and community centers across 5 districts. Metrics will include caseload size, training adequacy, and service accessibility scores.</w:t>
      </w:r>
      <w:r>
        <w:t xml:space="preserve"> </w:t>
      </w:r>
      <w:r>
        <w:t xml:space="preserve">•</w:t>
      </w:r>
      <w:r>
        <w:t xml:space="preserve"> </w:t>
      </w:r>
      <w:r>
        <w:rPr>
          <w:bCs/>
          <w:b/>
        </w:rPr>
        <w:t xml:space="preserve">Qualitative Phase:</w:t>
      </w:r>
      <w:r>
        <w:t xml:space="preserve"> </w:t>
      </w:r>
      <w:r>
        <w:t xml:space="preserve">In-depth interviews with 40 practitioners (including 12 from marginalized groups served) using thematic analysis to capture cultural nuances in service delivery. Case studies will focus on three high-need areas: migrant laborer shelters in Samut Sakhon, elderly care networks in Pathumwan, and street youth programs in Rattanakosin.</w:t>
      </w:r>
      <w:r>
        <w:t xml:space="preserve"> </w:t>
      </w:r>
      <w:r>
        <w:t xml:space="preserve">•</w:t>
      </w:r>
      <w:r>
        <w:t xml:space="preserve"> </w:t>
      </w:r>
      <w:r>
        <w:rPr>
          <w:bCs/>
          <w:b/>
        </w:rPr>
        <w:t xml:space="preserve">Cultural Analysis Framework:</w:t>
      </w:r>
      <w:r>
        <w:t xml:space="preserve"> </w:t>
      </w:r>
      <w:r>
        <w:t xml:space="preserve">Adaptation of "Thai Contextual Practice Model" (Tongkum &amp; Thaweesuk, 2019) to assess how Buddhist concepts like "karma" and communal harmony ("sanuk") influence intervention strategies.</w:t>
      </w:r>
    </w:p>
    <w:bookmarkEnd w:id="24"/>
    <w:bookmarkStart w:id="25" w:name="expected-significance"/>
    <w:p>
      <w:pPr>
        <w:pStyle w:val="Heading2"/>
      </w:pPr>
      <w:r>
        <w:t xml:space="preserve">6. Expected Significance</w:t>
      </w:r>
    </w:p>
    <w:p>
      <w:pPr>
        <w:pStyle w:val="FirstParagraph"/>
      </w:pPr>
      <w:r>
        <w:t xml:space="preserve">This research will deliver three critical contributions to Thailand Bangkok:</w:t>
      </w:r>
      <w:r>
        <w:t xml:space="preserve"> </w:t>
      </w:r>
      <w:r>
        <w:rPr>
          <w:bCs/>
          <w:b/>
        </w:rPr>
        <w:t xml:space="preserve">For Social Workers:</w:t>
      </w:r>
      <w:r>
        <w:t xml:space="preserve"> </w:t>
      </w:r>
      <w:r>
        <w:t xml:space="preserve">A culturally attuned competency framework addressing gaps in current training (e.g., integrating "wong na" - Thai concept of communal responsibility into crisis intervention).</w:t>
      </w:r>
      <w:r>
        <w:t xml:space="preserve"> </w:t>
      </w:r>
      <w:r>
        <w:rPr>
          <w:bCs/>
          <w:b/>
        </w:rPr>
        <w:t xml:space="preserve">For Policymakers:</w:t>
      </w:r>
      <w:r>
        <w:t xml:space="preserve"> </w:t>
      </w:r>
      <w:r>
        <w:t xml:space="preserve">Evidence-based advocacy for reallocating Bangkok’s municipal social welfare budget toward community hubs in high-need districts, informed by district-level service mapping.</w:t>
      </w:r>
      <w:r>
        <w:t xml:space="preserve"> </w:t>
      </w:r>
      <w:r>
        <w:rPr>
          <w:bCs/>
          <w:b/>
        </w:rPr>
        <w:t xml:space="preserve">For Academic Discourse:</w:t>
      </w:r>
      <w:r>
        <w:t xml:space="preserve"> </w:t>
      </w:r>
      <w:r>
        <w:t xml:space="preserve">A model demonstrating how to decolonize social work practice in Southeast Asia—moving beyond Western templates to honor Thai cultural epistemology. The findings will directly inform the Ministry of Social Development and Human Security’s 2025 urban welfare strategy, targeting Bangkok’s "Smart City" initiative.</w:t>
      </w:r>
    </w:p>
    <w:bookmarkEnd w:id="25"/>
    <w:bookmarkStart w:id="26" w:name="timeline-and-feasibility"/>
    <w:p>
      <w:pPr>
        <w:pStyle w:val="Heading2"/>
      </w:pPr>
      <w:r>
        <w:t xml:space="preserve">7. Timeline and Feasibility</w:t>
      </w:r>
    </w:p>
    <w:p>
      <w:pPr>
        <w:pStyle w:val="FirstParagraph"/>
      </w:pPr>
      <w:r>
        <w:t xml:space="preserve">Conducting this study in Bangkok presents unique advantages:</w:t>
      </w:r>
      <w:r>
        <w:t xml:space="preserve"> </w:t>
      </w:r>
      <w:r>
        <w:t xml:space="preserve">• Access to Thailand's largest concentration of social work institutions (17 universities with social work programs including Thammasat and Chulalongkorn)</w:t>
      </w:r>
      <w:r>
        <w:t xml:space="preserve"> </w:t>
      </w:r>
      <w:r>
        <w:t xml:space="preserve">• Existing partnerships with the Social Welfare Department’s Bangkok office and networked NGOs</w:t>
      </w:r>
      <w:r>
        <w:t xml:space="preserve"> </w:t>
      </w:r>
      <w:r>
        <w:rPr>
          <w:bCs/>
          <w:b/>
        </w:rPr>
        <w:t xml:space="preserve">Timeline:</w:t>
      </w:r>
      <w:r>
        <w:t xml:space="preserve"> </w:t>
      </w:r>
      <w:r>
        <w:t xml:space="preserve">Months 1-2: Ethical approvals &amp; stakeholder mapping; Months 3-5: Data collection (including fieldwork in Ratchawong district slums); Months 6-8: Analysis using NVivo; Month 9: Drafting policy briefs with Bangkok Metropolitan Administration. The research aligns with Thailand’s "Thailand 4.0" innovation strategy, increasing institutional support likelihood.</w:t>
      </w:r>
    </w:p>
    <w:bookmarkEnd w:id="26"/>
    <w:bookmarkStart w:id="27" w:name="conclusion"/>
    <w:p>
      <w:pPr>
        <w:pStyle w:val="Heading2"/>
      </w:pPr>
      <w:r>
        <w:t xml:space="preserve">8. Conclusion</w:t>
      </w:r>
    </w:p>
    <w:p>
      <w:pPr>
        <w:pStyle w:val="FirstParagraph"/>
      </w:pPr>
      <w:r>
        <w:t xml:space="preserve">The evolving role of the Social Worker in Thailand Bangkok is not merely a professional concern but a societal imperative for sustainable urban development. As Bangkok expands as Southeast Asia’s most populous city, its social infrastructure must evolve beyond reactive crisis management to proactive community resilience building. This thesis proposal establishes an urgent roadmap for transforming how Social Workers engage with cultural contexts, systemic barriers, and technological opportunities within Thailand's most dynamic metropolis. By centering the lived realities of Bangkok’s diverse populations—from expatriate communities in Lumpini to migrant laborers in Chinatown—the research will generate actionable knowledge that elevates the profession while advancing Thailand’s social equity goals. Ultimately, this work seeks to position Social Workers as indispensable architects of Bangkok's inclusive urban future, where cultural wisdom and professional rigor converge for collective well-being.</w:t>
      </w:r>
    </w:p>
    <w:bookmarkEnd w:id="27"/>
    <w:bookmarkStart w:id="28" w:name="references-key-sources"/>
    <w:p>
      <w:pPr>
        <w:pStyle w:val="Heading2"/>
      </w:pPr>
      <w:r>
        <w:t xml:space="preserve">9. References (Key Sources)</w:t>
      </w:r>
    </w:p>
    <w:p>
      <w:pPr>
        <w:numPr>
          <w:ilvl w:val="0"/>
          <w:numId w:val="1002"/>
        </w:numPr>
        <w:pStyle w:val="Compact"/>
      </w:pPr>
      <w:r>
        <w:t xml:space="preserve">Chaiyabutr, N. (2020). *Buddhist Ethics in Modern Social Work Practice*. Bangkok University Press.</w:t>
      </w:r>
    </w:p>
    <w:p>
      <w:pPr>
        <w:numPr>
          <w:ilvl w:val="0"/>
          <w:numId w:val="1002"/>
        </w:numPr>
        <w:pStyle w:val="Compact"/>
      </w:pPr>
      <w:r>
        <w:t xml:space="preserve">Srisa-ard, J., &amp; Nilsuwan, T. (2017). "Social Work Education in Thailand: Challenges and Opportunities." Journal of Social Development in Asia, 4(2), 55–70.</w:t>
      </w:r>
    </w:p>
    <w:p>
      <w:pPr>
        <w:numPr>
          <w:ilvl w:val="0"/>
          <w:numId w:val="1002"/>
        </w:numPr>
        <w:pStyle w:val="Compact"/>
      </w:pPr>
      <w:r>
        <w:t xml:space="preserve">Tongkum, S., &amp; Thaweesuk, P. (2019). "Contextualizing Practice: Thai Social Workers’ Cultural Navigation." International Journal of Social Welfare, 28(S1), e34–e43.</w:t>
      </w:r>
    </w:p>
    <w:p>
      <w:pPr>
        <w:numPr>
          <w:ilvl w:val="0"/>
          <w:numId w:val="1002"/>
        </w:numPr>
        <w:pStyle w:val="Compact"/>
      </w:pPr>
      <w:r>
        <w:t xml:space="preserve">Thailand Ministry of Social Development and Human Security. (2021). *National Strategy for Social Welfare 2021-2030*.</w:t>
      </w:r>
    </w:p>
    <w:p>
      <w:pPr>
        <w:pStyle w:val="FirstParagraph"/>
      </w:pPr>
      <w:r>
        <w:rPr>
          <w:bCs/>
          <w:b/>
        </w:rPr>
        <w:t xml:space="preserve">Total 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Social Work Practice in Urban Thailand Bangkok</dc:title>
  <dc:creator/>
  <dc:language>en</dc:language>
  <cp:keywords/>
  <dcterms:created xsi:type="dcterms:W3CDTF">2026-07-21T01:54:40Z</dcterms:created>
  <dcterms:modified xsi:type="dcterms:W3CDTF">2026-07-21T01:54:40Z</dcterms:modified>
</cp:coreProperties>
</file>

<file path=docProps/custom.xml><?xml version="1.0" encoding="utf-8"?>
<Properties xmlns="http://schemas.openxmlformats.org/officeDocument/2006/custom-properties" xmlns:vt="http://schemas.openxmlformats.org/officeDocument/2006/docPropsVTypes"/>
</file>