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Systemic</w:t>
      </w:r>
      <w:r>
        <w:t xml:space="preserve"> </w:t>
      </w:r>
      <w:r>
        <w:t xml:space="preserve">Pressures</w:t>
      </w:r>
      <w:r>
        <w:t xml:space="preserve"> </w:t>
      </w:r>
      <w:r>
        <w:t xml:space="preserve">in</w:t>
      </w:r>
      <w:r>
        <w:t xml:space="preserve"> </w:t>
      </w:r>
      <w:r>
        <w:t xml:space="preserve">Social</w:t>
      </w:r>
      <w:r>
        <w:t xml:space="preserve"> </w:t>
      </w:r>
      <w:r>
        <w:t xml:space="preserve">Work</w:t>
      </w:r>
      <w:r>
        <w:t xml:space="preserve"> </w:t>
      </w:r>
      <w:r>
        <w:t xml:space="preserve">Practice</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8" w:name="X46b62313693f7152b9bcd55e4ea0c78f8ae1cf6"/>
    <w:p>
      <w:pPr>
        <w:pStyle w:val="Heading1"/>
      </w:pPr>
      <w:r>
        <w:t xml:space="preserve">Thesis Proposal: Navigating Systemic Pressures in Social Work Practice within United Kingdom London</w:t>
      </w:r>
    </w:p>
    <w:bookmarkStart w:id="20" w:name="abstract"/>
    <w:p>
      <w:pPr>
        <w:pStyle w:val="Heading2"/>
      </w:pPr>
      <w:r>
        <w:t xml:space="preserve">Abstract</w:t>
      </w:r>
    </w:p>
    <w:p>
      <w:pPr>
        <w:pStyle w:val="FirstParagraph"/>
      </w:pPr>
      <w:r>
        <w:t xml:space="preserve">This Thesis Proposal outlines a critical investigation into the evolving challenges faced by the Social Worker within the complex socio-economic and administrative landscape of United Kingdom London. Focusing specifically on Greater London, this research aims to analyse how systemic pressures—including chronic underfunding, escalating demand for services, workforce shortages, and intersecting vulnerabilities of client populations—impact the day-to-day practice, well-being, and professional efficacy of Social Workers. The study seeks to generate evidence-based insights directly relevant to improving social care delivery within the United Kingdom London context. This research is timely given the current crisis in London's social care system and its significant implications for vulnerable citizens across the capital.</w:t>
      </w:r>
    </w:p>
    <w:bookmarkEnd w:id="20"/>
    <w:bookmarkStart w:id="21" w:name="Xc20b72d478c4dec09f0b4212ef1dc3810a34663"/>
    <w:p>
      <w:pPr>
        <w:pStyle w:val="Heading2"/>
      </w:pPr>
      <w:r>
        <w:t xml:space="preserve">1. Introduction: Contextualising Social Work in United Kingdom London</w:t>
      </w:r>
    </w:p>
    <w:p>
      <w:pPr>
        <w:pStyle w:val="FirstParagraph"/>
      </w:pPr>
      <w:r>
        <w:t xml:space="preserve">London, as the political, economic, and cultural heart of the United Kingdom, presents a unique and demanding environment for social work practice. The city is home to one of the most diverse populations globally, alongside stark socio-economic inequalities. Over 1.6 million people live below the poverty line in London (Joseph Rowntree Foundation, 2023), creating immense pressure on already strained local authority social care services. The role of the Social Worker in this setting is pivotal yet increasingly complex, navigating a system characterised by austerity measures since 2010, significant budget cuts to Children's Services and Adult Social Care budgets (Local Government Association, 2023), and rising caseloads often exceeding safe limits. This thesis directly addresses the critical need for understanding these pressures specifically within the United Kingdom London context, moving beyond generic UK analyses to capture the city's unique intensity.</w:t>
      </w:r>
    </w:p>
    <w:bookmarkEnd w:id="21"/>
    <w:bookmarkStart w:id="22" w:name="problem-statement"/>
    <w:p>
      <w:pPr>
        <w:pStyle w:val="Heading2"/>
      </w:pPr>
      <w:r>
        <w:t xml:space="preserve">2. Problem Statement</w:t>
      </w:r>
    </w:p>
    <w:p>
      <w:pPr>
        <w:pStyle w:val="FirstParagraph"/>
      </w:pPr>
      <w:r>
        <w:t xml:space="preserve">The current crisis within London's social care system manifests in alarming statistics: a 35% increase in Social Worker vacancies across Greater London boroughs since 2019 (Social Care Workforce Census, 2023), an average caseload of over 40 children per Children's Social Worker in several boroughs (compared to the recommended maximum of 25), and consistently high levels of burnout reported by practitioners (British Association of Social Workers, 2023). These systemic failures directly compromise the quality and safety of interventions for vulnerable individuals—children at risk, older adults facing neglect, refugees navigating complex systems, and those experiencing mental health crises. The impact on the Social Worker is profound: high attrition rates (nearly 15% annually in London boroughs), diminished professional satisfaction, and ethical dilemmas arising from impossible service demands. This Thesis Proposal argues that without a deep, contextualised understanding of *how* these pressures uniquely shape practice *in United Kingdom London*, effective policy and practice interventions cannot be developed.</w:t>
      </w:r>
    </w:p>
    <w:bookmarkEnd w:id="22"/>
    <w:bookmarkStart w:id="23" w:name="X3e7546029e613933c30a7b40c98ce275163eb9e"/>
    <w:p>
      <w:pPr>
        <w:pStyle w:val="Heading2"/>
      </w:pPr>
      <w:r>
        <w:t xml:space="preserve">3. Literature Review: Gaps in Contextual Understanding</w:t>
      </w:r>
    </w:p>
    <w:p>
      <w:pPr>
        <w:pStyle w:val="FirstParagraph"/>
      </w:pPr>
      <w:r>
        <w:t xml:space="preserve">While substantial literature exists on social work challenges within the United Kingdom, there is a critical gap in research focused specifically on the lived experience of Social Workers operating *within London's unique constraints*. Existing studies often generalise findings across England or focus on national policy without adequately capturing the hyper-localised pressures of London. Key areas requiring deeper exploration include:</w:t>
      </w:r>
    </w:p>
    <w:p>
      <w:pPr>
        <w:numPr>
          <w:ilvl w:val="0"/>
          <w:numId w:val="1001"/>
        </w:numPr>
        <w:pStyle w:val="Compact"/>
      </w:pPr>
      <w:r>
        <w:t xml:space="preserve">The specific impact of London's high cost of living and housing crisis on both client vulnerability and Social Worker retention.</w:t>
      </w:r>
    </w:p>
    <w:p>
      <w:pPr>
        <w:numPr>
          <w:ilvl w:val="0"/>
          <w:numId w:val="1001"/>
        </w:numPr>
        <w:pStyle w:val="Compact"/>
      </w:pPr>
      <w:r>
        <w:t xml:space="preserve">How borough-level variations in commissioning models, inter-agency collaboration (e.g., with police, health, housing), and local political priorities shape daily practice.</w:t>
      </w:r>
    </w:p>
    <w:p>
      <w:pPr>
        <w:numPr>
          <w:ilvl w:val="0"/>
          <w:numId w:val="1001"/>
        </w:numPr>
        <w:pStyle w:val="Compact"/>
      </w:pPr>
      <w:r>
        <w:t xml:space="preserve">The intersectionality of vulnerabilities experienced by clients in London (e.g., immigration status combined with poverty) and the corresponding adaptive strategies employed by Social Workers.</w:t>
      </w:r>
    </w:p>
    <w:p>
      <w:pPr>
        <w:pStyle w:val="FirstParagraph"/>
      </w:pPr>
      <w:r>
        <w:t xml:space="preserve">This thesis directly addresses these gaps, positioning itself as a necessary contribution to understanding contemporary Social Work within the most complex social care environment in England.</w:t>
      </w:r>
    </w:p>
    <w:bookmarkEnd w:id="23"/>
    <w:bookmarkStart w:id="24" w:name="research-aims-and-questions"/>
    <w:p>
      <w:pPr>
        <w:pStyle w:val="Heading2"/>
      </w:pPr>
      <w:r>
        <w:t xml:space="preserve">4. Research Aims and Questions</w:t>
      </w:r>
    </w:p>
    <w:p>
      <w:pPr>
        <w:pStyle w:val="FirstParagraph"/>
      </w:pPr>
      <w:r>
        <w:t xml:space="preserve">This Thesis Proposal aims to conduct an in-depth qualitative investigation into the experiences of qualified Social Workers currently practising within statutory Children's Services and Adult Social Care in multiple London boroughs (e.g., Hackney, Tower Hamlets, Newham, Westminster). The central research question is:</w:t>
      </w:r>
    </w:p>
    <w:p>
      <w:pPr>
        <w:pStyle w:val="BlockText"/>
      </w:pPr>
      <w:r>
        <w:t xml:space="preserve">How do systemic pressures unique to United Kingdom London shape the professional practice, well-being, and ethical decision-making of the contemporary Social Worker?</w:t>
      </w:r>
    </w:p>
    <w:p>
      <w:pPr>
        <w:pStyle w:val="FirstParagraph"/>
      </w:pPr>
      <w:r>
        <w:t xml:space="preserve">Specific sub-questions will explore:</w:t>
      </w:r>
    </w:p>
    <w:p>
      <w:pPr>
        <w:numPr>
          <w:ilvl w:val="0"/>
          <w:numId w:val="1002"/>
        </w:numPr>
        <w:pStyle w:val="Compact"/>
      </w:pPr>
      <w:r>
        <w:t xml:space="preserve">The primary sources of stress and workload challenges perceived as most uniquely London-specific.</w:t>
      </w:r>
    </w:p>
    <w:p>
      <w:pPr>
        <w:numPr>
          <w:ilvl w:val="0"/>
          <w:numId w:val="1002"/>
        </w:numPr>
        <w:pStyle w:val="Compact"/>
      </w:pPr>
      <w:r>
        <w:t xml:space="preserve">The strategies Social Workers employ to manage service demands while upholding professional standards within London's resource constraints.</w:t>
      </w:r>
    </w:p>
    <w:p>
      <w:pPr>
        <w:numPr>
          <w:ilvl w:val="0"/>
          <w:numId w:val="1002"/>
        </w:numPr>
        <w:pStyle w:val="Compact"/>
      </w:pPr>
      <w:r>
        <w:t xml:space="preserve">The impact of localised funding models and partnership working on the effectiveness of interventions for vulnerable clients in London.</w:t>
      </w:r>
    </w:p>
    <w:bookmarkEnd w:id="24"/>
    <w:bookmarkStart w:id="25" w:name="methodology"/>
    <w:p>
      <w:pPr>
        <w:pStyle w:val="Heading2"/>
      </w:pPr>
      <w:r>
        <w:t xml:space="preserve">5. Methodology</w:t>
      </w:r>
    </w:p>
    <w:p>
      <w:pPr>
        <w:pStyle w:val="FirstParagraph"/>
      </w:pPr>
      <w:r>
        <w:t xml:space="preserve">A qualitative, phenomenological approach is proposed to capture the depth and complexity of Social Workers' lived experiences. This will involve:</w:t>
      </w:r>
    </w:p>
    <w:p>
      <w:pPr>
        <w:numPr>
          <w:ilvl w:val="0"/>
          <w:numId w:val="1003"/>
        </w:numPr>
        <w:pStyle w:val="Compact"/>
      </w:pPr>
      <w:r>
        <w:rPr>
          <w:bCs/>
          <w:b/>
        </w:rPr>
        <w:t xml:space="preserve">Participant Selection:</w:t>
      </w:r>
      <w:r>
        <w:t xml:space="preserve"> </w:t>
      </w:r>
      <w:r>
        <w:t xml:space="preserve">Purposive sampling of 30-40 qualified Social Workers (including both Children's and Adult Services) from 5-6 diverse London boroughs, ensuring representation across different service areas, experience levels, and demographic backgrounds.</w:t>
      </w:r>
    </w:p>
    <w:p>
      <w:pPr>
        <w:numPr>
          <w:ilvl w:val="0"/>
          <w:numId w:val="1003"/>
        </w:numPr>
        <w:pStyle w:val="Compact"/>
      </w:pPr>
      <w:r>
        <w:rPr>
          <w:bCs/>
          <w:b/>
        </w:rPr>
        <w:t xml:space="preserve">Data Collection:</w:t>
      </w:r>
      <w:r>
        <w:t xml:space="preserve"> </w:t>
      </w:r>
      <w:r>
        <w:t xml:space="preserve">Semi-structured interviews (60-90 minutes each), audio-recorded with consent. A thematic analysis framework will be applied to identify recurring patterns and nuances related to systemic pressures within London.</w:t>
      </w:r>
    </w:p>
    <w:p>
      <w:pPr>
        <w:numPr>
          <w:ilvl w:val="0"/>
          <w:numId w:val="1003"/>
        </w:numPr>
        <w:pStyle w:val="Compact"/>
      </w:pPr>
      <w:r>
        <w:rPr>
          <w:bCs/>
          <w:b/>
        </w:rPr>
        <w:t xml:space="preserve">Contextualisation:</w:t>
      </w:r>
      <w:r>
        <w:t xml:space="preserve"> </w:t>
      </w:r>
      <w:r>
        <w:t xml:space="preserve">Complementary data from borough council social care strategy documents and anonymised service performance reports (where accessible) will provide necessary systemic context, ensuring findings are firmly grounded in the United Kingdom London reality.</w:t>
      </w:r>
    </w:p>
    <w:bookmarkEnd w:id="25"/>
    <w:bookmarkStart w:id="26" w:name="significance-of-the-research"/>
    <w:p>
      <w:pPr>
        <w:pStyle w:val="Heading2"/>
      </w:pPr>
      <w:r>
        <w:t xml:space="preserve">6. Significance of the Research</w:t>
      </w:r>
    </w:p>
    <w:p>
      <w:pPr>
        <w:pStyle w:val="FirstParagraph"/>
      </w:pPr>
      <w:r>
        <w:t xml:space="preserve">This research holds significant potential for direct impact within United Kingdom London and beyond:</w:t>
      </w:r>
    </w:p>
    <w:p>
      <w:pPr>
        <w:numPr>
          <w:ilvl w:val="0"/>
          <w:numId w:val="1004"/>
        </w:numPr>
        <w:pStyle w:val="Compact"/>
      </w:pPr>
      <w:r>
        <w:rPr>
          <w:bCs/>
          <w:b/>
        </w:rPr>
        <w:t xml:space="preserve">Policy Impact:</w:t>
      </w:r>
      <w:r>
        <w:t xml:space="preserve"> </w:t>
      </w:r>
      <w:r>
        <w:t xml:space="preserve">Findings will provide concrete evidence to inform borough council budgeting, workforce planning, and service redesign specifically tailored to London's pressures, moving beyond national templates.</w:t>
      </w:r>
    </w:p>
    <w:p>
      <w:pPr>
        <w:numPr>
          <w:ilvl w:val="0"/>
          <w:numId w:val="1004"/>
        </w:numPr>
        <w:pStyle w:val="Compact"/>
      </w:pPr>
      <w:r>
        <w:rPr>
          <w:bCs/>
          <w:b/>
        </w:rPr>
        <w:t xml:space="preserve">Practice Improvement:</w:t>
      </w:r>
      <w:r>
        <w:t xml:space="preserve"> </w:t>
      </w:r>
      <w:r>
        <w:t xml:space="preserve">Insights into effective coping strategies and ethical navigation can directly inform supervision models, training programmes (e.g., for Social Worker resilience), and organisational support systems within London social care agencies.</w:t>
      </w:r>
    </w:p>
    <w:p>
      <w:pPr>
        <w:numPr>
          <w:ilvl w:val="0"/>
          <w:numId w:val="1004"/>
        </w:numPr>
        <w:pStyle w:val="Compact"/>
      </w:pPr>
      <w:r>
        <w:rPr>
          <w:bCs/>
          <w:b/>
        </w:rPr>
        <w:t xml:space="preserve">Professional Development:</w:t>
      </w:r>
      <w:r>
        <w:t xml:space="preserve"> </w:t>
      </w:r>
      <w:r>
        <w:t xml:space="preserve">By amplifying the voices of Social Workers operating in this high-stress environment, the research contributes to a more robust professional narrative and advocacy for sustainable working conditions in United Kingdom London.</w:t>
      </w:r>
    </w:p>
    <w:p>
      <w:pPr>
        <w:numPr>
          <w:ilvl w:val="0"/>
          <w:numId w:val="1004"/>
        </w:numPr>
        <w:pStyle w:val="Compact"/>
      </w:pPr>
      <w:r>
        <w:rPr>
          <w:bCs/>
          <w:b/>
        </w:rPr>
        <w:t xml:space="preserve">Theoretical Contribution:</w:t>
      </w:r>
      <w:r>
        <w:t xml:space="preserve"> </w:t>
      </w:r>
      <w:r>
        <w:t xml:space="preserve">It advances understanding of social work practice under extreme systemic strain within a specific, highly relevant urban context, enriching critical social work theory.</w:t>
      </w:r>
    </w:p>
    <w:bookmarkEnd w:id="26"/>
    <w:bookmarkStart w:id="27" w:name="conclusion"/>
    <w:p>
      <w:pPr>
        <w:pStyle w:val="Heading2"/>
      </w:pPr>
      <w:r>
        <w:t xml:space="preserve">7. Conclusion</w:t>
      </w:r>
    </w:p>
    <w:p>
      <w:pPr>
        <w:pStyle w:val="FirstParagraph"/>
      </w:pPr>
      <w:r>
        <w:t xml:space="preserve">The role of the Social Worker in United Kingdom London is at a critical juncture. This Thesis Proposal responds to an urgent need for context-specific research that moves beyond broad national discourse to illuminate the realities faced by practitioners navigating one of the most challenging social care environments in Western Europe. By focusing intently on the lived experience of Social Workers within London boroughs, this research promises valuable, actionable insights crucial for safeguarding vulnerable residents and supporting a resilient, effective social work profession. This Thesis Proposal outlines a rigorous and timely investigation designed to make a tangible contribution to improving social care outcomes for Londoners.</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Systemic Pressures in Social Work Practice within United Kingdom London</dc:title>
  <dc:creator/>
  <dc:language>en</dc:language>
  <cp:keywords/>
  <dcterms:created xsi:type="dcterms:W3CDTF">2026-07-24T08:33:38Z</dcterms:created>
  <dcterms:modified xsi:type="dcterms:W3CDTF">2026-07-24T08:33:38Z</dcterms:modified>
</cp:coreProperties>
</file>

<file path=docProps/custom.xml><?xml version="1.0" encoding="utf-8"?>
<Properties xmlns="http://schemas.openxmlformats.org/officeDocument/2006/custom-properties" xmlns:vt="http://schemas.openxmlformats.org/officeDocument/2006/docPropsVTypes"/>
</file>