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Contemporary</w:t>
      </w:r>
      <w:r>
        <w:t xml:space="preserve"> </w:t>
      </w:r>
      <w:r>
        <w:t xml:space="preserve">Challenges</w:t>
      </w:r>
      <w:r>
        <w:t xml:space="preserve"> </w:t>
      </w:r>
      <w:r>
        <w:t xml:space="preserve">for</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e557de9ae16232f2aa943acb1ca28716cd4bc5"/>
    <w:p>
      <w:pPr>
        <w:pStyle w:val="Heading1"/>
      </w:pPr>
      <w:r>
        <w:t xml:space="preserve">Thesis Proposal: Addressing Systemic Pressures on Social Workers within the United Kingdom Manchester Context</w:t>
      </w:r>
    </w:p>
    <w:bookmarkStart w:id="20" w:name="introduction-and-research-rationale"/>
    <w:p>
      <w:pPr>
        <w:pStyle w:val="Heading2"/>
      </w:pPr>
      <w:r>
        <w:t xml:space="preserve">1. Introduction and Research Rationale</w:t>
      </w:r>
    </w:p>
    <w:p>
      <w:pPr>
        <w:pStyle w:val="FirstParagraph"/>
      </w:pPr>
      <w:r>
        <w:t xml:space="preserve">The role of the Social Worker remains critically pivotal within the social care infrastructure of the United Kingdom, particularly in complex urban environments like Manchester. As a city grappling with significant socio-economic disparities, post-pandemic recovery demands, and a devolved governance structure through Greater Manchester Combined Authority (GMCA), understanding the lived realities of Social Workers is not merely academic—it is an urgent societal imperative. This Thesis Proposal outlines a rigorous investigation into the systemic pressures affecting Social Workers operating within United Kingdom Manchester. The research seeks to move beyond generalised national discourse to analyse context-specific challenges, resource constraints, and professional resilience mechanisms unique to this vibrant yet strained metropolitan landscape. Within the United Kingdom's evolving social care policy framework, Manchester serves as a crucial microcosm for testing interventions applicable across similar urban settings.</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literature extensively documents the national crisis facing Social Workers in England, citing burnout, high caseloads (often exceeding recommended thresholds), and funding pressures (College of Social Work, 2023; Department for Work and Pensions, 2024). However, a significant gap persists in understanding how these national trends manifest distinctly within Manchester's unique socio-geographic context. While studies touch on urban social work generally (e.g., Hearn et al., 2019), few focus specifically on the United Kingdom Manchester area. Key unexplored dimensions include: the impact of Manchester's specific devolution agenda on Social Worker practice; how neighbourhood-level deprivation indices (e.g., in areas like Moss Side, Rusholme, or Gorton) directly shape caseload complexity and worker stress; and the effectiveness of local initiatives such as the GMCA's Integrated Care System (ICS) in supporting Social Workers. This Thesis Proposal directly addresses this critical research void.</w:t>
      </w:r>
    </w:p>
    <w:bookmarkEnd w:id="21"/>
    <w:bookmarkStart w:id="22" w:name="research-aims-and-objectives"/>
    <w:p>
      <w:pPr>
        <w:pStyle w:val="Heading2"/>
      </w:pPr>
      <w:r>
        <w:t xml:space="preserve">3. Research Aims and Objectives</w:t>
      </w:r>
    </w:p>
    <w:p>
      <w:pPr>
        <w:pStyle w:val="FirstParagraph"/>
      </w:pPr>
      <w:r>
        <w:t xml:space="preserve">This Thesis Proposal aims to develop a nuanced, evidence-based understanding of the contemporary experience of the Social Worker within United Kingdom Manchester. Specific objectives are:</w:t>
      </w:r>
    </w:p>
    <w:p>
      <w:pPr>
        <w:numPr>
          <w:ilvl w:val="0"/>
          <w:numId w:val="1001"/>
        </w:numPr>
        <w:pStyle w:val="Compact"/>
      </w:pPr>
      <w:r>
        <w:t xml:space="preserve">To map and analyse the primary systemic stressors (resource allocation, policy implementation barriers, managerial expectations) uniquely experienced by Social Workers across diverse boroughs in Manchester.</w:t>
      </w:r>
    </w:p>
    <w:p>
      <w:pPr>
        <w:numPr>
          <w:ilvl w:val="0"/>
          <w:numId w:val="1001"/>
        </w:numPr>
        <w:pStyle w:val="Compact"/>
      </w:pPr>
      <w:r>
        <w:t xml:space="preserve">To evaluate how localised factors—such as the distribution of poverty, ethnic diversity patterns, and specific GMCA-led initiatives—affect caseload dynamics and professional well-being for the Social Worker.</w:t>
      </w:r>
    </w:p>
    <w:p>
      <w:pPr>
        <w:numPr>
          <w:ilvl w:val="0"/>
          <w:numId w:val="1001"/>
        </w:numPr>
        <w:pStyle w:val="Compact"/>
      </w:pPr>
      <w:r>
        <w:t xml:space="preserve">To identify existing resilience strategies employed by Social Workers within Manchester's social care ecosystem and assess their sustainability.</w:t>
      </w:r>
    </w:p>
    <w:p>
      <w:pPr>
        <w:numPr>
          <w:ilvl w:val="0"/>
          <w:numId w:val="1001"/>
        </w:numPr>
        <w:pStyle w:val="Compact"/>
      </w:pPr>
      <w:r>
        <w:t xml:space="preserve">To co-produce practical, contextually relevant recommendations with practitioners for enhancing support structures for the Social Worker in United Kingdom Manchester, directly informing local authority and commissioning strategy.</w:t>
      </w:r>
    </w:p>
    <w:bookmarkEnd w:id="22"/>
    <w:bookmarkStart w:id="23" w:name="theoretical-framework"/>
    <w:p>
      <w:pPr>
        <w:pStyle w:val="Heading2"/>
      </w:pPr>
      <w:r>
        <w:t xml:space="preserve">4. Theoretical Framework</w:t>
      </w:r>
    </w:p>
    <w:p>
      <w:pPr>
        <w:pStyle w:val="FirstParagraph"/>
      </w:pPr>
      <w:r>
        <w:t xml:space="preserve">The research will be grounded in a multi-theoretical lens: (1) Systems Theory to examine the interplay between individual Social Worker well-being, organisational structures (e.g., Manchester City Council's Adult and Children's Services), and wider socio-economic policies; (2) Organisational Behaviour theory to analyse stressors within specific Manchester social care teams; and (3) Critical Practice Theory to challenge power dynamics in service delivery. This integrated framework ensures the analysis moves beyond individual pathology to examine structural causes of professional strain within United Kingdom Manchester.</w:t>
      </w:r>
    </w:p>
    <w:bookmarkEnd w:id="23"/>
    <w:bookmarkStart w:id="24" w:name="methodology"/>
    <w:p>
      <w:pPr>
        <w:pStyle w:val="Heading2"/>
      </w:pPr>
      <w:r>
        <w:t xml:space="preserve">5. Methodology</w:t>
      </w:r>
    </w:p>
    <w:p>
      <w:pPr>
        <w:pStyle w:val="FirstParagraph"/>
      </w:pPr>
      <w:r>
        <w:t xml:space="preserve">A mixed-methods approach is proposed, ensuring robustness and contextual richness for this Thesis Proposal focused on United Kingdom Manchester:</w:t>
      </w:r>
    </w:p>
    <w:p>
      <w:pPr>
        <w:numPr>
          <w:ilvl w:val="0"/>
          <w:numId w:val="1002"/>
        </w:numPr>
        <w:pStyle w:val="Compact"/>
      </w:pPr>
      <w:r>
        <w:rPr>
          <w:bCs/>
          <w:b/>
        </w:rPr>
        <w:t xml:space="preserve">Phase 1: Quantitative Survey</w:t>
      </w:r>
      <w:r>
        <w:t xml:space="preserve">: A structured online survey targeting Social Workers employed across all 10 Greater Manchester boroughs (via professional networks like the British Association of Social Workers - BASW Manchester). This will quantify stress indicators, caseload sizes, perceived resource adequacy, and demographic factors against established national benchmarks.</w:t>
      </w:r>
    </w:p>
    <w:p>
      <w:pPr>
        <w:numPr>
          <w:ilvl w:val="0"/>
          <w:numId w:val="1002"/>
        </w:numPr>
        <w:pStyle w:val="Compact"/>
      </w:pPr>
      <w:r>
        <w:rPr>
          <w:bCs/>
          <w:b/>
        </w:rPr>
        <w:t xml:space="preserve">Phase 2: Qualitative Case Studies</w:t>
      </w:r>
      <w:r>
        <w:t xml:space="preserve">: In-depth interviews (n=25) with Social Workers from diverse settings (children's services, adult social care, mental health teams) across Manchester. Focus groups (3-4 per borough) will explore lived experiences of systemic pressures and coping mechanisms within the specific Manchester context.</w:t>
      </w:r>
    </w:p>
    <w:p>
      <w:pPr>
        <w:numPr>
          <w:ilvl w:val="0"/>
          <w:numId w:val="1002"/>
        </w:numPr>
        <w:pStyle w:val="Compact"/>
      </w:pPr>
      <w:r>
        <w:rPr>
          <w:bCs/>
          <w:b/>
        </w:rPr>
        <w:t xml:space="preserve">Phase 3: Policy Analysis</w:t>
      </w:r>
      <w:r>
        <w:t xml:space="preserve">: Critical examination of key local policies (e.g., GMCA's Social Care Strategy, Local Authority Performance Frameworks for Manchester) to correlate policy intent with on-ground Social Worker experience.</w:t>
      </w:r>
    </w:p>
    <w:p>
      <w:pPr>
        <w:pStyle w:val="FirstParagraph"/>
      </w:pPr>
      <w:r>
        <w:t xml:space="preserve">Data analysis will utilise thematic analysis (Braun &amp; Clarke, 2006) for qualitative data and descriptive/inferential statistics (SPSS) for quantitative findings. Ethical approval will be sought from the University's Research Ethics Committee, with participant anonymity paramount. The scope is explicitly confined to United Kingdom Manchester to maintain focus and relevance.</w:t>
      </w:r>
    </w:p>
    <w:bookmarkEnd w:id="24"/>
    <w:bookmarkStart w:id="25" w:name="significance-of-the-research"/>
    <w:p>
      <w:pPr>
        <w:pStyle w:val="Heading2"/>
      </w:pPr>
      <w:r>
        <w:t xml:space="preserve">6. Significance of the Research</w:t>
      </w:r>
    </w:p>
    <w:p>
      <w:pPr>
        <w:pStyle w:val="FirstParagraph"/>
      </w:pPr>
      <w:r>
        <w:t xml:space="preserve">This Thesis Proposal addresses a pressing need within both academic literature and practical service delivery in the United Kingdom. Findings will directly contribute to:</w:t>
      </w:r>
    </w:p>
    <w:p>
      <w:pPr>
        <w:numPr>
          <w:ilvl w:val="0"/>
          <w:numId w:val="1003"/>
        </w:numPr>
        <w:pStyle w:val="Compact"/>
      </w:pPr>
      <w:r>
        <w:rPr>
          <w:bCs/>
          <w:b/>
        </w:rPr>
        <w:t xml:space="preserve">Policy &amp; Practice:</w:t>
      </w:r>
      <w:r>
        <w:t xml:space="preserve"> </w:t>
      </w:r>
      <w:r>
        <w:t xml:space="preserve">Providing Manchester City Council, GMCA, and local NHS bodies with evidence-based insights to reform resource allocation, supervision models, and support pathways specifically for Social Workers operating in this city.</w:t>
      </w:r>
    </w:p>
    <w:p>
      <w:pPr>
        <w:numPr>
          <w:ilvl w:val="0"/>
          <w:numId w:val="1003"/>
        </w:numPr>
        <w:pStyle w:val="Compact"/>
      </w:pPr>
      <w:r>
        <w:rPr>
          <w:bCs/>
          <w:b/>
        </w:rPr>
        <w:t xml:space="preserve">Professional Development:</w:t>
      </w:r>
      <w:r>
        <w:t xml:space="preserve"> </w:t>
      </w:r>
      <w:r>
        <w:t xml:space="preserve">Informing training curricula at institutions like Manchester Metropolitan University and the University of Salford on the realities of social work practice in complex urban environments within the United Kingdom.</w:t>
      </w:r>
    </w:p>
    <w:p>
      <w:pPr>
        <w:numPr>
          <w:ilvl w:val="0"/>
          <w:numId w:val="1003"/>
        </w:numPr>
        <w:pStyle w:val="Compact"/>
      </w:pPr>
      <w:r>
        <w:rPr>
          <w:bCs/>
          <w:b/>
        </w:rPr>
        <w:t xml:space="preserve">Academic Contribution:</w:t>
      </w:r>
      <w:r>
        <w:t xml:space="preserve"> </w:t>
      </w:r>
      <w:r>
        <w:t xml:space="preserve">Filling a critical gap in UK social work research by offering a detailed, location-specific analysis of Social Worker experiences, moving beyond national averages to capture Manchester's distinct challenges and potential solutions.</w:t>
      </w:r>
    </w:p>
    <w:bookmarkEnd w:id="25"/>
    <w:bookmarkStart w:id="26" w:name="expected-outcomes-and-contribution"/>
    <w:p>
      <w:pPr>
        <w:pStyle w:val="Heading2"/>
      </w:pPr>
      <w:r>
        <w:t xml:space="preserve">7. Expected Outcomes and Contribution</w:t>
      </w:r>
    </w:p>
    <w:p>
      <w:pPr>
        <w:pStyle w:val="FirstParagraph"/>
      </w:pPr>
      <w:r>
        <w:t xml:space="preserve">The anticipated outcome is a comprehensive report detailing the multifaceted pressures on the Social Worker in United Kingdom Manchester, moving beyond simplistic "staffing crisis" narratives to identify precise localised interventions. This Thesis Proposal will culminate in a dissertation proposing concrete, implementable recommendations for stakeholders such as Greater Manchester Police (in safeguarding contexts), NHS Greater Manchester Integrated Care System, and the Local Government Association. Crucially, the research will demonstrate how context—specifically the dynamics of United Kingdom Manchester—is fundamental to understanding and resolving challenges faced by Social Workers. The insights generated will be relevant not only to other UK cities but also provide a model for geographically specific social work research globally.</w:t>
      </w:r>
    </w:p>
    <w:bookmarkEnd w:id="26"/>
    <w:bookmarkStart w:id="27" w:name="conclusion"/>
    <w:p>
      <w:pPr>
        <w:pStyle w:val="Heading2"/>
      </w:pPr>
      <w:r>
        <w:t xml:space="preserve">8. Conclusion</w:t>
      </w:r>
    </w:p>
    <w:p>
      <w:pPr>
        <w:pStyle w:val="FirstParagraph"/>
      </w:pPr>
      <w:r>
        <w:t xml:space="preserve">The profession of the Social Worker stands at a pivotal moment within the United Kingdom, demanding urgent attention to the conditions under which they operate. This Thesis Proposal commits to delivering rigorous, actionable knowledge focused squarely on Manchester's unique urban social care landscape. By centreing the experiences and insights of Social Workers across all boroughs within Manchester, this research promises significant contributions to practice improvement, policy development, and academic understanding. It is a necessary step towards building a more resilient and effective social care system that truly serves the diverse communities of United Kingdom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Contemporary Challenges for Social Workers in United Kingdom Manchester</dc:title>
  <dc:creator/>
  <dc:language>en</dc:language>
  <cp:keywords/>
  <dcterms:created xsi:type="dcterms:W3CDTF">2026-07-23T11:40:22Z</dcterms:created>
  <dcterms:modified xsi:type="dcterms:W3CDTF">2026-07-23T11:40:22Z</dcterms:modified>
</cp:coreProperties>
</file>

<file path=docProps/custom.xml><?xml version="1.0" encoding="utf-8"?>
<Properties xmlns="http://schemas.openxmlformats.org/officeDocument/2006/custom-properties" xmlns:vt="http://schemas.openxmlformats.org/officeDocument/2006/docPropsVTypes"/>
</file>