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Systemic</w:t>
      </w:r>
      <w:r>
        <w:t xml:space="preserve"> </w:t>
      </w:r>
      <w:r>
        <w:t xml:space="preserve">Barriers</w:t>
      </w:r>
      <w:r>
        <w:t xml:space="preserve"> </w:t>
      </w:r>
      <w:r>
        <w:t xml:space="preserve">in</w:t>
      </w:r>
      <w:r>
        <w:t xml:space="preserve"> </w:t>
      </w:r>
      <w:r>
        <w:t xml:space="preserve">Social</w:t>
      </w:r>
      <w:r>
        <w:t xml:space="preserve"> </w:t>
      </w:r>
      <w:r>
        <w:t xml:space="preserve">Work</w:t>
      </w:r>
      <w:r>
        <w:t xml:space="preserve"> </w:t>
      </w:r>
      <w:r>
        <w:t xml:space="preserve">Practice</w:t>
      </w:r>
      <w:r>
        <w:t xml:space="preserve"> </w:t>
      </w:r>
      <w:r>
        <w:t xml:space="preserve">within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9" w:name="X0d77fa46e61c7387651412bbe8d6e77448e94d3"/>
    <w:p>
      <w:pPr>
        <w:pStyle w:val="Heading1"/>
      </w:pPr>
      <w:r>
        <w:t xml:space="preserve">Thesis Proposal: The Impact of Structural Inequities on Social Worker Effectiveness and Client Outcomes in United States New York City</w:t>
      </w:r>
    </w:p>
    <w:bookmarkStart w:id="20" w:name="introduction"/>
    <w:p>
      <w:pPr>
        <w:pStyle w:val="Heading2"/>
      </w:pPr>
      <w:r>
        <w:t xml:space="preserve">Introduction</w:t>
      </w:r>
    </w:p>
    <w:p>
      <w:pPr>
        <w:pStyle w:val="FirstParagraph"/>
      </w:pPr>
      <w:r>
        <w:t xml:space="preserve">In the bustling metropolis of United States New York City, where over 8 million residents navigate complex social landscapes, the role of the Social Worker has become increasingly critical yet profoundly challenging. This Thesis Proposal outlines a research study examining how systemic inequities—rooted in housing instability, racial discrimination, and underfunded public services—directly impact both Social Worker well-being and the quality of care delivered to vulnerable populations across New York City. As the largest city in the United States with one of the highest poverty rates among major metropolitan areas (nearly 20% of residents living below the poverty line according to 2023 NYC Health Department data), New York City represents a critical case study for understanding how structural barriers compromise social work efficacy. This research directly addresses a pressing need within the Social Work profession to develop contextually responsive interventions that align with the unique demands of urban service delivery in New York City.</w:t>
      </w:r>
    </w:p>
    <w:bookmarkEnd w:id="20"/>
    <w:bookmarkStart w:id="21" w:name="problem-statement"/>
    <w:p>
      <w:pPr>
        <w:pStyle w:val="Heading2"/>
      </w:pPr>
      <w:r>
        <w:t xml:space="preserve">Problem Statement</w:t>
      </w:r>
    </w:p>
    <w:p>
      <w:pPr>
        <w:pStyle w:val="FirstParagraph"/>
      </w:pPr>
      <w:r>
        <w:t xml:space="preserve">Despite New York City’s status as a global leader in social services infrastructure, Social Workers consistently report unsustainable caseloads, inadequate funding for mental health and housing resources, and systemic racism that undermine their professional capacity. The United States New York City Department of Social Services (DSS) reports an average caseload of 50+ clients per Social Worker—far exceeding the recommended maximum of 25—and over 60% of frontline staff experience secondary traumatic stress. Crucially, these challenges are not merely operational; they are intrinsically linked to broader societal inequities. For instance, Black and Latino residents in NYC—constituting 71% of the city’s poverty population—are disproportionately served by under-resourced social service agencies due to historical redlining and discriminatory policy frameworks. This creates a vicious cycle where Social Workers, already stretched thin, must navigate complex cultural barriers while delivering services within an underfunded system. The current gap in research lies in understanding how these intersecting systemic pressures specifically manifest in New York City’s diverse boroughs—from the high-density housing projects of the Bronx to the gentrifying neighborhoods of Brooklyn—and what evidence-based strategies can be implemented locally.</w:t>
      </w:r>
    </w:p>
    <w:bookmarkEnd w:id="21"/>
    <w:bookmarkStart w:id="22" w:name="X3d5ffbaeacbcacff0f655131b994774c4fcf082"/>
    <w:p>
      <w:pPr>
        <w:pStyle w:val="Heading2"/>
      </w:pPr>
      <w:r>
        <w:t xml:space="preserve">Literature Review: Contextualizing NYC's Social Work Landscape</w:t>
      </w:r>
    </w:p>
    <w:p>
      <w:pPr>
        <w:pStyle w:val="FirstParagraph"/>
      </w:pPr>
      <w:r>
        <w:t xml:space="preserve">Existing scholarship on social work burnout (Maslach &amp; Leiter, 2016) and structural competency (Nash et al., 2019) provides theoretical frameworks but lacks NYC-specific empirical data. While studies by the National Association of Social Workers (NASW) highlight national trends, they fail to address New York City’s unique socio-spatial dynamics. For example, NYC’s Housing Authority has over 400,000 residents in public housing—many facing food insecurity and domestic violence—with limited Social Worker support. A 2022 report by the Center for Urban Research found that Social Workers in NYC spent nearly 65% of their time on administrative tasks rather than direct client service, exacerbating burnout. This Thesis Proposal builds on this foundation while centering New York City’s demographic reality: a city where immigrant communities (44% of population) and aging populations (17% over 65) create layered service needs that current systems struggle to address equitably.</w:t>
      </w:r>
    </w:p>
    <w:bookmarkEnd w:id="22"/>
    <w:bookmarkStart w:id="23" w:name="research-objectives"/>
    <w:p>
      <w:pPr>
        <w:pStyle w:val="Heading2"/>
      </w:pPr>
      <w:r>
        <w:t xml:space="preserve">Research Objectives</w:t>
      </w:r>
    </w:p>
    <w:p>
      <w:pPr>
        <w:numPr>
          <w:ilvl w:val="0"/>
          <w:numId w:val="1001"/>
        </w:numPr>
        <w:pStyle w:val="Compact"/>
      </w:pPr>
      <w:r>
        <w:t xml:space="preserve">To document the correlation between NYC-specific systemic barriers (housing insecurity, racial bias in service access, underfunded mental health resources) and Social Worker burnout levels across five boroughs.</w:t>
      </w:r>
    </w:p>
    <w:p>
      <w:pPr>
        <w:numPr>
          <w:ilvl w:val="0"/>
          <w:numId w:val="1001"/>
        </w:numPr>
        <w:pStyle w:val="Compact"/>
      </w:pPr>
      <w:r>
        <w:t xml:space="preserve">To identify culturally responsive practice models currently employed by Social Workers in New York City that mitigate structural inequities.</w:t>
      </w:r>
    </w:p>
    <w:p>
      <w:pPr>
        <w:numPr>
          <w:ilvl w:val="0"/>
          <w:numId w:val="1001"/>
        </w:numPr>
        <w:pStyle w:val="Compact"/>
      </w:pPr>
      <w:r>
        <w:t xml:space="preserve">To develop a framework for integrating "structural competency" into NYC social work training programs, co-created with frontline practitioners and community members.</w:t>
      </w:r>
    </w:p>
    <w:bookmarkEnd w:id="23"/>
    <w:bookmarkStart w:id="24" w:name="methodology"/>
    <w:p>
      <w:pPr>
        <w:pStyle w:val="Heading2"/>
      </w:pPr>
      <w:r>
        <w:t xml:space="preserve">Methodology</w:t>
      </w:r>
    </w:p>
    <w:p>
      <w:pPr>
        <w:pStyle w:val="FirstParagraph"/>
      </w:pPr>
      <w:r>
        <w:t xml:space="preserve">This mixed-methods study will employ a sequential explanatory design over 18 months. Phase 1 (6 months) involves quantitative analysis of anonymized DSS data from 2020-2023, tracking Social Worker caseloads, client outcomes (e.g., housing retention rates), and borough-level demographic indicators. Phase 2 (9 months) includes qualitative interviews with 45 Social Workers across NYC’s five boroughs—prioritizing underrepresented groups (Black, Latino, Asian American staff)—and focus groups with 150 clients from high-need neighborhoods like Harlem and the South Bronx. Participants will be recruited through NYC social service agencies (e.g., Catholic Charities, CityCare) in partnership with the New York City Social Work Association. Phase 3 (3 months) synthesizes findings into a community-informed practice guide for Social Workers in United States New York City, co-developed with NYC Department of Health and Mental Hygiene stakeholders.</w:t>
      </w:r>
    </w:p>
    <w:bookmarkEnd w:id="24"/>
    <w:bookmarkStart w:id="25" w:name="significance-of-the-study"/>
    <w:p>
      <w:pPr>
        <w:pStyle w:val="Heading2"/>
      </w:pPr>
      <w:r>
        <w:t xml:space="preserve">Significance of the Study</w:t>
      </w:r>
    </w:p>
    <w:p>
      <w:pPr>
        <w:pStyle w:val="FirstParagraph"/>
      </w:pPr>
      <w:r>
        <w:t xml:space="preserve">This Thesis Proposal responds to a critical void in social work scholarship by grounding systemic analysis in New York City’s lived reality. The findings will directly inform policy at multiple levels: (1) Local agencies can redesign caseload protocols using NYC-specific burnout metrics; (2) City Council members can advocate for targeted funding increases for boroughs with the highest service gaps; and (3) NASW New York State chapter can revise training curricula to include NYC contextual case studies. Crucially, this work centers the voice of Social Workers—the frontline heroes who navigate systems that often fail both them and their clients. As one Bronx-based Social Worker recently stated: "We’re not just managing cases; we’re trying to save lives in a system designed to let them fall through the cracks." This proposal seeks to transform that reality. By documenting how structural inequities operate within NYC’s social service ecosystem, we can move beyond individualized solutions toward systemic change that empowers Social Workers and elevates community well-being across United States New York City.</w:t>
      </w:r>
    </w:p>
    <w:bookmarkEnd w:id="25"/>
    <w:bookmarkStart w:id="26"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Instrument Development</w:t>
      </w:r>
    </w:p>
    <w:p>
      <w:pPr>
        <w:pStyle w:val="BodyText"/>
      </w:pPr>
      <w:r>
        <w:t xml:space="preserve">Months 1-3</w:t>
      </w:r>
    </w:p>
    <w:p>
      <w:pPr>
        <w:pStyle w:val="BodyText"/>
      </w:pPr>
      <w:r>
        <w:t xml:space="preserve">Refined research framework; interview guides; ethical approvals from NYU IRB</w:t>
      </w:r>
    </w:p>
    <w:p>
      <w:pPr>
        <w:pStyle w:val="BodyText"/>
      </w:pPr>
      <w:r>
        <w:t xml:space="preserve">Quantitative Data Collection &amp; Analysis</w:t>
      </w:r>
    </w:p>
    <w:p>
      <w:pPr>
        <w:pStyle w:val="BodyText"/>
      </w:pPr>
      <w:r>
        <w:t xml:space="preserve">Months 4-6</w:t>
      </w:r>
    </w:p>
    <w:p>
      <w:pPr>
        <w:pStyle w:val="BodyText"/>
      </w:pPr>
      <w:r>
        <w:t xml:space="preserve">Phase 1 Report: NYC Systemic Barrier Mapping (DSS Data)</w:t>
      </w:r>
    </w:p>
    <w:bookmarkEnd w:id="26"/>
    <w:bookmarkStart w:id="27" w:name="conclusion"/>
    <w:p>
      <w:pPr>
        <w:pStyle w:val="Heading2"/>
      </w:pPr>
      <w:r>
        <w:t xml:space="preserve">Conclusion</w:t>
      </w:r>
    </w:p>
    <w:p>
      <w:pPr>
        <w:pStyle w:val="FirstParagraph"/>
      </w:pPr>
      <w:r>
        <w:t xml:space="preserve">The role of the Social Worker in United States New York City extends far beyond clinical intervention—it is a frontline defense against systemic neglect in one of the world’s most unequal urban centers. This Thesis Proposal advances a necessary examination of how structural forces shape professional practice, with immediate relevance for 35,000+ social workers serving NYC communities. By centering New York City’s unique challenges—its diversity, density, and historical inequities—we can develop interventions that resonate with the lived experience of both practitioners and clients. Ultimately, this research aims not merely to describe problems but to catalyze a paradigm shift: from seeing Social Workers as isolated individuals managing crises to recognizing them as vital architects within a reimagined social service infrastructure for United States New York City. The stakes are clear: without addressing the systems that burden our Social Workers, we cannot build a more just city for all its residents.</w:t>
      </w:r>
    </w:p>
    <w:bookmarkEnd w:id="27"/>
    <w:bookmarkStart w:id="28" w:name="references-selected"/>
    <w:p>
      <w:pPr>
        <w:pStyle w:val="Heading2"/>
      </w:pPr>
      <w:r>
        <w:t xml:space="preserve">References (Selected)</w:t>
      </w:r>
    </w:p>
    <w:p>
      <w:pPr>
        <w:numPr>
          <w:ilvl w:val="0"/>
          <w:numId w:val="1002"/>
        </w:numPr>
        <w:pStyle w:val="Compact"/>
      </w:pPr>
      <w:r>
        <w:t xml:space="preserve">Nash, M., et al. (2019). Structural Competency in Social Work Education. Journal of Teaching in Social Work, 39(3), 145-160.</w:t>
      </w:r>
    </w:p>
    <w:p>
      <w:pPr>
        <w:numPr>
          <w:ilvl w:val="0"/>
          <w:numId w:val="1002"/>
        </w:numPr>
        <w:pStyle w:val="Compact"/>
      </w:pPr>
      <w:r>
        <w:t xml:space="preserve">City of New York Department of Social Services. (2023). Annual Report on Service Delivery Challenges.</w:t>
      </w:r>
    </w:p>
    <w:p>
      <w:pPr>
        <w:numPr>
          <w:ilvl w:val="0"/>
          <w:numId w:val="1002"/>
        </w:numPr>
        <w:pStyle w:val="Compact"/>
      </w:pPr>
      <w:r>
        <w:t xml:space="preserve">Maslach, C., &amp; Leiter, M.P. (2016). Early Predictors of Job Burnout and Engagement. Journal of Occupational Health Psychology, 21(1), 45-58.</w:t>
      </w:r>
    </w:p>
    <w:p>
      <w:pPr>
        <w:numPr>
          <w:ilvl w:val="0"/>
          <w:numId w:val="1002"/>
        </w:numPr>
        <w:pStyle w:val="Compact"/>
      </w:pPr>
      <w:r>
        <w:t xml:space="preserve">Center for Urban Research. (2022). Administrative Burden in NYC Social Services: A Cost-Benefit Analysis.</w:t>
      </w:r>
    </w:p>
    <w:p>
      <w:pPr>
        <w:pStyle w:val="FirstParagraph"/>
      </w:pPr>
      <w:r>
        <w:rPr>
          <w:bCs/>
          <w:b/>
        </w:rP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Systemic Barriers in Social Work Practice within United States New York City</dc:title>
  <dc:creator/>
  <dc:language>en</dc:language>
  <cp:keywords/>
  <dcterms:created xsi:type="dcterms:W3CDTF">2026-07-24T00:30:47Z</dcterms:created>
  <dcterms:modified xsi:type="dcterms:W3CDTF">2026-07-24T00:30:47Z</dcterms:modified>
</cp:coreProperties>
</file>

<file path=docProps/custom.xml><?xml version="1.0" encoding="utf-8"?>
<Properties xmlns="http://schemas.openxmlformats.org/officeDocument/2006/custom-properties" xmlns:vt="http://schemas.openxmlformats.org/officeDocument/2006/docPropsVTypes"/>
</file>