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Algeria</w:t>
      </w:r>
      <w:r>
        <w:t xml:space="preserve"> </w:t>
      </w:r>
      <w:r>
        <w:t xml:space="preserve">Algiers</w:t>
      </w:r>
    </w:p>
    <w:bookmarkStart w:id="31" w:name="Xb041cc46728ec4be608109b0287370a0770d0c9"/>
    <w:p>
      <w:pPr>
        <w:pStyle w:val="Heading1"/>
      </w:pPr>
      <w:r>
        <w:t xml:space="preserve">Thesis Proposal: Advancing Software Engineering Practices for Sustainable Digital Transformation in Algeria Algiers</w:t>
      </w:r>
    </w:p>
    <w:bookmarkStart w:id="20" w:name="introduction-and-background"/>
    <w:p>
      <w:pPr>
        <w:pStyle w:val="Heading2"/>
      </w:pPr>
      <w:r>
        <w:t xml:space="preserve">1. Introduction and Background</w:t>
      </w:r>
    </w:p>
    <w:p>
      <w:pPr>
        <w:pStyle w:val="FirstParagraph"/>
      </w:pPr>
      <w:r>
        <w:t xml:space="preserve">The digital landscape of Algeria is undergoing rapid transformation, with Algiers emerging as the nation's primary hub for technological innovation. As a leading metropolis in North Africa, Algiers faces unique challenges in software development that require context-specific solutions. This Thesis Proposal addresses the critical gap between global software engineering best practices and their implementation within Algeria's socio-economic framework. The research will focus on how a</w:t>
      </w:r>
      <w:r>
        <w:t xml:space="preserve"> </w:t>
      </w:r>
      <w:r>
        <w:rPr>
          <w:bCs/>
          <w:b/>
        </w:rPr>
        <w:t xml:space="preserve">Software Engineer</w:t>
      </w:r>
      <w:r>
        <w:t xml:space="preserve"> </w:t>
      </w:r>
      <w:r>
        <w:t xml:space="preserve">can effectively navigate local constraints—such as infrastructure limitations, cultural nuances, and regulatory environments—to deliver scalable digital solutions in Algiers.</w:t>
      </w:r>
    </w:p>
    <w:p>
      <w:pPr>
        <w:pStyle w:val="BodyText"/>
      </w:pPr>
      <w:r>
        <w:t xml:space="preserve">Algeria's Vision 2030 emphasizes digital sovereignty and technological self-reliance. However, the software engineering sector in Algiers remains fragmented, with many projects failing due to inadequate methodology adoption rather than technical skill deficiencies. According to a 2023 Algerian Ministry of Communication report, only 17% of local tech firms consistently apply structured software engineering processes. This Thesis Proposal argues that cultivating context-aware</w:t>
      </w:r>
      <w:r>
        <w:t xml:space="preserve"> </w:t>
      </w:r>
      <w:r>
        <w:rPr>
          <w:bCs/>
          <w:b/>
        </w:rPr>
        <w:t xml:space="preserve">Software Engineer</w:t>
      </w:r>
      <w:r>
        <w:t xml:space="preserve"> </w:t>
      </w:r>
      <w:r>
        <w:t xml:space="preserve">competencies is fundamental to Algeria's digital future.</w:t>
      </w:r>
    </w:p>
    <w:bookmarkEnd w:id="20"/>
    <w:bookmarkStart w:id="21" w:name="problem-statement"/>
    <w:p>
      <w:pPr>
        <w:pStyle w:val="Heading2"/>
      </w:pPr>
      <w:r>
        <w:t xml:space="preserve">2. Problem Statement</w:t>
      </w:r>
    </w:p>
    <w:p>
      <w:pPr>
        <w:pStyle w:val="FirstParagraph"/>
      </w:pPr>
      <w:r>
        <w:t xml:space="preserve">In Algeria Algiers, software projects frequently encounter failure due to three interrelated issues: (1) Over-reliance on ad-hoc development approaches without formal engineering frameworks, (2) Disconnect between academic training and industry needs in Algerian universities, and (3) Limited adaptation of international methodologies to local constraints like intermittent high-speed internet connectivity. For instance, a 2022 case study of five Algiers-based fintech startups revealed that 68% experienced project delays due to poor requirement management—directly traceable to inadequate software engineering practices.</w:t>
      </w:r>
    </w:p>
    <w:p>
      <w:pPr>
        <w:pStyle w:val="BodyText"/>
      </w:pPr>
      <w:r>
        <w:t xml:space="preserve">Current literature largely overlooks the North African context, focusing instead on Western or Asian models. This creates a dangerous assumption that what works in Silicon Valley will function identically in Algiers' vibrant yet under-resourced tech ecosystem. The proposed research fills this void by developing an Algeria-specific software engineering methodology.</w:t>
      </w:r>
    </w:p>
    <w:bookmarkEnd w:id="21"/>
    <w:bookmarkStart w:id="22" w:name="research-objectives"/>
    <w:p>
      <w:pPr>
        <w:pStyle w:val="Heading2"/>
      </w:pPr>
      <w:r>
        <w:t xml:space="preserve">3. Research Objectives</w:t>
      </w:r>
    </w:p>
    <w:p>
      <w:pPr>
        <w:numPr>
          <w:ilvl w:val="0"/>
          <w:numId w:val="1001"/>
        </w:numPr>
        <w:pStyle w:val="Compact"/>
      </w:pPr>
      <w:r>
        <w:t xml:space="preserve">To analyze existing software engineering frameworks (Agile, Waterfall, DevOps) through the lens of Algiers' infrastructure and cultural realities.</w:t>
      </w:r>
    </w:p>
    <w:p>
      <w:pPr>
        <w:numPr>
          <w:ilvl w:val="0"/>
          <w:numId w:val="1001"/>
        </w:numPr>
        <w:pStyle w:val="Compact"/>
      </w:pPr>
      <w:r>
        <w:t xml:space="preserve">To identify critical competency gaps in Algerian Software Engineer training programs versus industry demands.</w:t>
      </w:r>
    </w:p>
    <w:p>
      <w:pPr>
        <w:numPr>
          <w:ilvl w:val="0"/>
          <w:numId w:val="1001"/>
        </w:numPr>
        <w:pStyle w:val="Compact"/>
      </w:pPr>
      <w:r>
        <w:t xml:space="preserve">To co-create an adaptable software engineering methodology tailored for Algeria Algiers' unique context, incorporating local resource constraints and regulatory requirements.</w:t>
      </w:r>
    </w:p>
    <w:p>
      <w:pPr>
        <w:numPr>
          <w:ilvl w:val="0"/>
          <w:numId w:val="1001"/>
        </w:numPr>
        <w:pStyle w:val="Compact"/>
      </w:pPr>
      <w:r>
        <w:t xml:space="preserve">To evaluate the economic impact of adopting this localized methodology through case studies with Algiers-based tech firms.</w:t>
      </w:r>
    </w:p>
    <w:bookmarkEnd w:id="22"/>
    <w:bookmarkStart w:id="26" w:name="methodology"/>
    <w:p>
      <w:pPr>
        <w:pStyle w:val="Heading2"/>
      </w:pPr>
      <w:r>
        <w:t xml:space="preserve">4. Methodology</w:t>
      </w:r>
    </w:p>
    <w:p>
      <w:pPr>
        <w:pStyle w:val="FirstParagraph"/>
      </w:pPr>
      <w:r>
        <w:t xml:space="preserve">This mixed-methods research will employ a three-phase approach over 18 months:</w:t>
      </w:r>
    </w:p>
    <w:bookmarkStart w:id="23" w:name="phase-1-contextual-analysis-months-1-4"/>
    <w:p>
      <w:pPr>
        <w:pStyle w:val="Heading3"/>
      </w:pPr>
      <w:r>
        <w:t xml:space="preserve">Phase 1: Contextual Analysis (Months 1-4)</w:t>
      </w:r>
    </w:p>
    <w:p>
      <w:pPr>
        <w:pStyle w:val="FirstParagraph"/>
      </w:pPr>
      <w:r>
        <w:t xml:space="preserve">Conduct surveys with 50+ Algerian software engineering teams across Algiers (including startups, government digital units, and multinational subsidiaries) to map current practices. Complement this with semi-structured interviews of university professors from Algiers' top technical institutions (e.g., University of Science and Technology Houari Boumediene) to assess curriculum gaps.</w:t>
      </w:r>
    </w:p>
    <w:bookmarkEnd w:id="23"/>
    <w:bookmarkStart w:id="24" w:name="Xc93b1785e2d929becfc76888363a17c5272a981"/>
    <w:p>
      <w:pPr>
        <w:pStyle w:val="Heading3"/>
      </w:pPr>
      <w:r>
        <w:t xml:space="preserve">Phase 2: Methodology Development (Months 5-10)</w:t>
      </w:r>
    </w:p>
    <w:p>
      <w:pPr>
        <w:pStyle w:val="FirstParagraph"/>
      </w:pPr>
      <w:r>
        <w:t xml:space="preserve">Based on findings, design the "Algiers Contextual Engineering Framework" (ACEF), integrating:</w:t>
      </w:r>
    </w:p>
    <w:p>
      <w:pPr>
        <w:numPr>
          <w:ilvl w:val="0"/>
          <w:numId w:val="1002"/>
        </w:numPr>
        <w:pStyle w:val="Compact"/>
      </w:pPr>
      <w:r>
        <w:rPr>
          <w:iCs/>
          <w:i/>
        </w:rPr>
        <w:t xml:space="preserve">Resource-aware iteration cycles</w:t>
      </w:r>
      <w:r>
        <w:t xml:space="preserve">: Adapting Agile for intermittent connectivity via offline-first development patterns</w:t>
      </w:r>
    </w:p>
    <w:p>
      <w:pPr>
        <w:numPr>
          <w:ilvl w:val="0"/>
          <w:numId w:val="1002"/>
        </w:numPr>
        <w:pStyle w:val="Compact"/>
      </w:pPr>
      <w:r>
        <w:rPr>
          <w:iCs/>
          <w:i/>
        </w:rPr>
        <w:t xml:space="preserve">Cultural localization protocols</w:t>
      </w:r>
      <w:r>
        <w:t xml:space="preserve">: Incorporating collective decision-making styles observed in Algerian teams</w:t>
      </w:r>
    </w:p>
    <w:p>
      <w:pPr>
        <w:numPr>
          <w:ilvl w:val="0"/>
          <w:numId w:val="1002"/>
        </w:numPr>
        <w:pStyle w:val="Compact"/>
      </w:pPr>
      <w:r>
        <w:rPr>
          <w:iCs/>
          <w:i/>
        </w:rPr>
        <w:t xml:space="preserve">Regulatory compliance modules</w:t>
      </w:r>
      <w:r>
        <w:t xml:space="preserve">: Addressing Algeria's Data Protection Law (Law 18-07) and e-Government standards</w:t>
      </w:r>
    </w:p>
    <w:bookmarkEnd w:id="24"/>
    <w:bookmarkStart w:id="25" w:name="X8150b6359d24f3cf11e0f225a79afdff7237e1d"/>
    <w:p>
      <w:pPr>
        <w:pStyle w:val="Heading3"/>
      </w:pPr>
      <w:r>
        <w:t xml:space="preserve">Phase 3: Validation &amp; Impact Assessment (Months 11-18)</w:t>
      </w:r>
    </w:p>
    <w:p>
      <w:pPr>
        <w:pStyle w:val="FirstParagraph"/>
      </w:pPr>
      <w:r>
        <w:t xml:space="preserve">Implement ACEF in three Algiers-based pilot projects (e.g., a municipal service app, a healthcare SaaS platform, and an educational tool). Measure success using:</w:t>
      </w:r>
    </w:p>
    <w:p>
      <w:pPr>
        <w:numPr>
          <w:ilvl w:val="0"/>
          <w:numId w:val="1003"/>
        </w:numPr>
        <w:pStyle w:val="Compact"/>
      </w:pPr>
      <w:r>
        <w:t xml:space="preserve">Project delivery timelines vs. traditional approaches</w:t>
      </w:r>
    </w:p>
    <w:p>
      <w:pPr>
        <w:numPr>
          <w:ilvl w:val="0"/>
          <w:numId w:val="1003"/>
        </w:numPr>
        <w:pStyle w:val="Compact"/>
      </w:pPr>
      <w:r>
        <w:t xml:space="preserve">Stakeholder satisfaction scores</w:t>
      </w:r>
    </w:p>
    <w:p>
      <w:pPr>
        <w:numPr>
          <w:ilvl w:val="0"/>
          <w:numId w:val="1003"/>
        </w:numPr>
        <w:pStyle w:val="Compact"/>
      </w:pPr>
      <w:r>
        <w:t xml:space="preserve">Cost savings from reduced rework (tracked via time-and-motion studies)</w:t>
      </w:r>
    </w:p>
    <w:bookmarkEnd w:id="25"/>
    <w:bookmarkEnd w:id="26"/>
    <w:bookmarkStart w:id="27" w:name="expected-outcomes-and-significance"/>
    <w:p>
      <w:pPr>
        <w:pStyle w:val="Heading2"/>
      </w:pPr>
      <w:r>
        <w:t xml:space="preserve">5. Expected Outcomes and Significance</w:t>
      </w:r>
    </w:p>
    <w:p>
      <w:pPr>
        <w:pStyle w:val="FirstParagraph"/>
      </w:pPr>
      <w:r>
        <w:t xml:space="preserve">This Thesis Proposal anticipates delivering four key contributions to the field:</w:t>
      </w:r>
    </w:p>
    <w:p>
      <w:pPr>
        <w:numPr>
          <w:ilvl w:val="0"/>
          <w:numId w:val="1004"/>
        </w:numPr>
        <w:pStyle w:val="Compact"/>
      </w:pPr>
      <w:r>
        <w:rPr>
          <w:bCs/>
          <w:b/>
        </w:rPr>
        <w:t xml:space="preserve">A validated software engineering methodology</w:t>
      </w:r>
      <w:r>
        <w:t xml:space="preserve"> </w:t>
      </w:r>
      <w:r>
        <w:t xml:space="preserve">specifically designed for Algeria Algiers' constraints, documented in both academic and practitioner formats. This will empower local Software Engineers to lead projects without relying on imported frameworks.</w:t>
      </w:r>
    </w:p>
    <w:p>
      <w:pPr>
        <w:numPr>
          <w:ilvl w:val="0"/>
          <w:numId w:val="1004"/>
        </w:numPr>
        <w:pStyle w:val="Compact"/>
      </w:pPr>
      <w:r>
        <w:rPr>
          <w:bCs/>
          <w:b/>
        </w:rPr>
        <w:t xml:space="preserve">Evidence-based curriculum recommendations</w:t>
      </w:r>
      <w:r>
        <w:t xml:space="preserve"> </w:t>
      </w:r>
      <w:r>
        <w:t xml:space="preserve">for Algerian universities to align training with industry needs—addressing the current 42% skills mismatch reported by Algiers Tech Association (2023).</w:t>
      </w:r>
    </w:p>
    <w:p>
      <w:pPr>
        <w:numPr>
          <w:ilvl w:val="0"/>
          <w:numId w:val="1004"/>
        </w:numPr>
        <w:pStyle w:val="Compact"/>
      </w:pPr>
      <w:r>
        <w:rPr>
          <w:bCs/>
          <w:b/>
        </w:rPr>
        <w:t xml:space="preserve">A framework for assessing digital maturity</w:t>
      </w:r>
      <w:r>
        <w:t xml:space="preserve"> </w:t>
      </w:r>
      <w:r>
        <w:t xml:space="preserve">that Algerian organizations can use to benchmark their engineering practices against regional peers.</w:t>
      </w:r>
    </w:p>
    <w:p>
      <w:pPr>
        <w:numPr>
          <w:ilvl w:val="0"/>
          <w:numId w:val="1004"/>
        </w:numPr>
        <w:pStyle w:val="Compact"/>
      </w:pPr>
      <w:r>
        <w:rPr>
          <w:bCs/>
          <w:b/>
        </w:rPr>
        <w:t xml:space="preserve">Economic impact data</w:t>
      </w:r>
      <w:r>
        <w:t xml:space="preserve"> </w:t>
      </w:r>
      <w:r>
        <w:t xml:space="preserve">demonstrating how context-aware software engineering reduces project failure rates by ≥35% (based on pilot projections), directly supporting Algeria's economic diversification goals.</w:t>
      </w:r>
    </w:p>
    <w:bookmarkEnd w:id="27"/>
    <w:bookmarkStart w:id="28" w:name="relevance-to-algeria-algiers"/>
    <w:p>
      <w:pPr>
        <w:pStyle w:val="Heading2"/>
      </w:pPr>
      <w:r>
        <w:t xml:space="preserve">6. Relevance to Algeria Algiers</w:t>
      </w:r>
    </w:p>
    <w:p>
      <w:pPr>
        <w:pStyle w:val="FirstParagraph"/>
      </w:pPr>
      <w:r>
        <w:t xml:space="preserve">The significance of this research extends beyond academia. As Algiers accelerates its digital transformation through initiatives like "Algérie Numérique 2030," the local Software Engineer must evolve from a technical implementer to a strategic change agent. This Thesis Proposal directly responds to the National Digital Strategy's priority: "Developing Algerian expertise for sustainable technology solutions."</w:t>
      </w:r>
    </w:p>
    <w:p>
      <w:pPr>
        <w:pStyle w:val="BodyText"/>
      </w:pPr>
      <w:r>
        <w:t xml:space="preserve">By grounding software engineering in Algeria's reality—acknowledging both the city's historic tech hubs (like El Harrach Innovation Center) and persistent challenges (e.g., 30% of Algiers still experiences sub-25Mbps internet), this research ensures solutions are not merely imported but genuinely adopted. The proposed ACEF will be made freely available via Algiers-based open-source communities, fostering knowledge sharing across the nation's growing tech ecosystem.</w:t>
      </w:r>
    </w:p>
    <w:bookmarkEnd w:id="28"/>
    <w:bookmarkStart w:id="29"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Contextual Analysis</w:t>
            </w:r>
          </w:p>
        </w:tc>
        <w:tc>
          <w:tcPr/>
          <w:p>
            <w:pPr>
              <w:pStyle w:val="Compact"/>
              <w:jc w:val="left"/>
            </w:pPr>
            <w:r>
              <w:t xml:space="preserve">1-4</w:t>
            </w:r>
          </w:p>
        </w:tc>
        <w:tc>
          <w:tcPr/>
          <w:p>
            <w:pPr>
              <w:pStyle w:val="Compact"/>
              <w:jc w:val="left"/>
            </w:pPr>
            <w:r>
              <w:t xml:space="preserve">Survey report, academic curriculum audit</w:t>
            </w:r>
          </w:p>
        </w:tc>
      </w:tr>
      <w:tr>
        <w:tc>
          <w:tcPr/>
          <w:p>
            <w:pPr>
              <w:pStyle w:val="Compact"/>
              <w:jc w:val="left"/>
            </w:pPr>
            <w:r>
              <w:t xml:space="preserve">Framework Development</w:t>
            </w:r>
          </w:p>
        </w:tc>
        <w:tc>
          <w:tcPr/>
          <w:p>
            <w:pPr>
              <w:pStyle w:val="Compact"/>
              <w:jc w:val="left"/>
            </w:pPr>
            <w:r>
              <w:t xml:space="preserve">5-10</w:t>
            </w:r>
          </w:p>
        </w:tc>
        <w:tc>
          <w:tcPr/>
          <w:p>
            <w:pPr>
              <w:pStyle w:val="Compact"/>
              <w:jc w:val="left"/>
            </w:pPr>
            <w:r>
              <w:t xml:space="preserve">ACEF prototype, cultural adaptation guidelines</w:t>
            </w:r>
          </w:p>
        </w:tc>
      </w:tr>
      <w:tr>
        <w:tc>
          <w:tcPr/>
          <w:p>
            <w:pPr>
              <w:pStyle w:val="Compact"/>
              <w:jc w:val="left"/>
            </w:pPr>
            <w:r>
              <w:t xml:space="preserve">Pilot Implementation &amp; Validation</w:t>
            </w:r>
          </w:p>
        </w:tc>
        <w:tc>
          <w:tcPr/>
          <w:p>
            <w:pPr>
              <w:pStyle w:val="Compact"/>
              <w:jc w:val="left"/>
            </w:pPr>
            <w:r>
              <w:t xml:space="preserve">11-16</w:t>
            </w:r>
          </w:p>
        </w:tc>
        <w:tc>
          <w:tcPr/>
          <w:p>
            <w:pPr>
              <w:pStyle w:val="Compact"/>
              <w:jc w:val="left"/>
            </w:pPr>
            <w:r>
              <w:t xml:space="preserve">Pilot case studies, impact assessment report</w:t>
            </w:r>
          </w:p>
        </w:tc>
      </w:tr>
      <w:tr>
        <w:tc>
          <w:tcPr/>
          <w:p>
            <w:pPr>
              <w:pStyle w:val="Compact"/>
              <w:jc w:val="left"/>
            </w:pPr>
            <w:r>
              <w:t xml:space="preserve">Dissertation Writing &amp; Dissemination</w:t>
            </w:r>
          </w:p>
        </w:tc>
        <w:tc>
          <w:tcPr/>
          <w:p>
            <w:pPr>
              <w:pStyle w:val="Compact"/>
              <w:jc w:val="left"/>
            </w:pPr>
            <w:r>
              <w:t xml:space="preserve">17-18</w:t>
            </w:r>
          </w:p>
        </w:tc>
        <w:tc>
          <w:tcPr/>
          <w:p>
            <w:pPr>
              <w:pStyle w:val="Compact"/>
              <w:jc w:val="left"/>
            </w:pPr>
            <w:r>
              <w:t xml:space="preserve">Complete thesis, policy brief for Algerian government agencies</w:t>
            </w:r>
          </w:p>
        </w:tc>
      </w:tr>
    </w:tbl>
    <w:bookmarkEnd w:id="29"/>
    <w:bookmarkStart w:id="30" w:name="conclusion"/>
    <w:p>
      <w:pPr>
        <w:pStyle w:val="Heading2"/>
      </w:pPr>
      <w:r>
        <w:t xml:space="preserve">8. Conclusion</w:t>
      </w:r>
    </w:p>
    <w:p>
      <w:pPr>
        <w:pStyle w:val="FirstParagraph"/>
      </w:pPr>
      <w:r>
        <w:t xml:space="preserve">This Thesis Proposal establishes a critical roadmap for advancing software engineering as a catalyst for Algeria's digital sovereignty. By centering the role of the Software Engineer within Algeria Algiers' specific socio-technical landscape, it moves beyond generic "global best practices" to create actionable, locally relevant innovation. The success of this research will directly empower Algerian Software Engineers to build the resilient digital infrastructure that Algiers—this dynamic city at Africa's crossroads—deserves. Ultimately, this work doesn't just propose a methodology; it pioneers a new paradigm where software engineering in Algeria is not merely adopted but authentically evolved.</w:t>
      </w:r>
    </w:p>
    <w:p>
      <w:pPr>
        <w:pStyle w:val="BodyText"/>
      </w:pPr>
      <w:r>
        <w:rPr>
          <w:bCs/>
          <w:b/>
        </w:rPr>
        <w:t xml:space="preserve">Word Count: 862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Algeria Algiers</dc:title>
  <dc:creator/>
  <dc:language>en</dc:language>
  <cp:keywords/>
  <dcterms:created xsi:type="dcterms:W3CDTF">2026-03-04T02:09:41Z</dcterms:created>
  <dcterms:modified xsi:type="dcterms:W3CDTF">2026-03-04T02:09:41Z</dcterms:modified>
</cp:coreProperties>
</file>

<file path=docProps/custom.xml><?xml version="1.0" encoding="utf-8"?>
<Properties xmlns="http://schemas.openxmlformats.org/officeDocument/2006/custom-properties" xmlns:vt="http://schemas.openxmlformats.org/officeDocument/2006/docPropsVTypes"/>
</file>