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Argentina</w:t>
      </w:r>
      <w:r>
        <w:t xml:space="preserve"> </w:t>
      </w:r>
      <w:r>
        <w:t xml:space="preserve">Córdoba</w:t>
      </w:r>
    </w:p>
    <w:bookmarkStart w:id="29" w:name="X49f88164d1d4e0e86e34095522ba0e633113427"/>
    <w:p>
      <w:pPr>
        <w:pStyle w:val="Heading1"/>
      </w:pPr>
      <w:r>
        <w:t xml:space="preserve">Thesis Proposal: Advancing Software Engineering Practices for Sustainable Digital Innovation in Argentina Córdoba</w:t>
      </w:r>
    </w:p>
    <w:bookmarkStart w:id="20" w:name="introduction"/>
    <w:p>
      <w:pPr>
        <w:pStyle w:val="Heading2"/>
      </w:pPr>
      <w:r>
        <w:t xml:space="preserve">1. Introduction</w:t>
      </w:r>
    </w:p>
    <w:p>
      <w:pPr>
        <w:pStyle w:val="FirstParagraph"/>
      </w:pPr>
      <w:r>
        <w:t xml:space="preserve">The rapid evolution of digital technologies presents both opportunities and challenges for the software engineering sector across Argentina, particularly in the dynamic economic hub of Córdoba. As one of Latin America's leading technology centers outside Buenos Aires, Córdoba has witnessed significant growth in tech startups, IT outsourcing firms, and digital transformation initiatives within traditional industries. However, this expansion is hindered by fragmented software engineering practices that fail to align with local business contexts and educational outputs. This thesis proposes a comprehensive framework to elevate software engineering standards specifically tailored for the socio-economic landscape of Argentina Córdoba, addressing critical gaps between academic training and industry demands while fostering sustainable innovation.</w:t>
      </w:r>
    </w:p>
    <w:bookmarkEnd w:id="20"/>
    <w:bookmarkStart w:id="21" w:name="problem-statement"/>
    <w:p>
      <w:pPr>
        <w:pStyle w:val="Heading2"/>
      </w:pPr>
      <w:r>
        <w:t xml:space="preserve">2. Problem Statement</w:t>
      </w:r>
    </w:p>
    <w:p>
      <w:pPr>
        <w:pStyle w:val="FirstParagraph"/>
      </w:pPr>
      <w:r>
        <w:t xml:space="preserve">Current studies (e.g., INDEC 2023) indicate that Córdoba's software engineering workforce faces three interconnected challenges: (1) A 40% skills mismatch between university graduates and industry needs, particularly in agile methodologies and domain-specific solutions; (2) Fragmented adoption of standardized software development practices across local SMEs; and (3) Limited research on context-aware engineering frameworks for Argentina's regional tech ecosystems. This gap impedes Córdoba's potential to become a national leader in Latin American software innovation, as evidenced by the 22% annual growth rate of its tech sector (Córdoba Tech Association, 2023) outpacing talent development capacity.</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Analysis:</w:t>
      </w:r>
      <w:r>
        <w:t xml:space="preserve"> </w:t>
      </w:r>
      <w:r>
        <w:t xml:space="preserve">Map current software engineering practices across 15+ Córdoba-based companies (including fintech, agri-tech, and manufacturing sectors) to identify industry-specific pain points.</w:t>
      </w:r>
    </w:p>
    <w:p>
      <w:pPr>
        <w:numPr>
          <w:ilvl w:val="0"/>
          <w:numId w:val="1001"/>
        </w:numPr>
        <w:pStyle w:val="Compact"/>
      </w:pPr>
      <w:r>
        <w:rPr>
          <w:bCs/>
          <w:b/>
        </w:rPr>
        <w:t xml:space="preserve">Framework Development:</w:t>
      </w:r>
      <w:r>
        <w:t xml:space="preserve"> </w:t>
      </w:r>
      <w:r>
        <w:t xml:space="preserve">Design "Córdoba Engineering Framework" (CEF) – a culturally adaptive methodology integrating agile principles with local regulatory requirements (e.g., Argentina's Data Protection Law), sustainability goals, and cost-efficient implementation for regional SMEs.</w:t>
      </w:r>
    </w:p>
    <w:p>
      <w:pPr>
        <w:numPr>
          <w:ilvl w:val="0"/>
          <w:numId w:val="1001"/>
        </w:numPr>
        <w:pStyle w:val="Compact"/>
      </w:pPr>
      <w:r>
        <w:rPr>
          <w:bCs/>
          <w:b/>
        </w:rPr>
        <w:t xml:space="preserve">Educational Integration:</w:t>
      </w:r>
      <w:r>
        <w:t xml:space="preserve"> </w:t>
      </w:r>
      <w:r>
        <w:t xml:space="preserve">Propose curriculum modifications for Universidad Nacional de Córdoba's Computer Science program to bridge the skills gap identified in Objective 1.</w:t>
      </w:r>
    </w:p>
    <w:p>
      <w:pPr>
        <w:numPr>
          <w:ilvl w:val="0"/>
          <w:numId w:val="1001"/>
        </w:numPr>
        <w:pStyle w:val="Compact"/>
      </w:pPr>
      <w:r>
        <w:rPr>
          <w:bCs/>
          <w:b/>
        </w:rPr>
        <w:t xml:space="preserve">Impact Measurement:</w:t>
      </w:r>
      <w:r>
        <w:t xml:space="preserve"> </w:t>
      </w:r>
      <w:r>
        <w:t xml:space="preserve">Establish KPIs to quantify CEF's effectiveness through pilot implementation with 3 local companies over 6 months.</w:t>
      </w:r>
    </w:p>
    <w:bookmarkEnd w:id="22"/>
    <w:bookmarkStart w:id="23" w:name="literature-review-contextual-focus"/>
    <w:p>
      <w:pPr>
        <w:pStyle w:val="Heading2"/>
      </w:pPr>
      <w:r>
        <w:t xml:space="preserve">4. Literature Review (Contextual Focus)</w:t>
      </w:r>
    </w:p>
    <w:p>
      <w:pPr>
        <w:pStyle w:val="FirstParagraph"/>
      </w:pPr>
      <w:r>
        <w:t xml:space="preserve">While global software engineering research emphasizes scalability and DevOps (Liu et al., 2021), regional adaptations remain underexplored in Latin American contexts. Studies by Sánchez-Navarro (2019) highlight how cultural factors influence agile adoption in Argentine firms, yet no framework specifically addresses Córdoba's unique ecosystem – a city where tech hubs like "Córdoba Digital" coexist with traditional industries like automotive manufacturing (e.g., Ford Argentina). Similarly, existing research on Latin American software engineering (García &amp; Martínez, 2022) lacks granularity for regional variations within Argentina. This thesis bridges this gap by positioning Córdoba as the focal point for context-driven methodology development.</w:t>
      </w:r>
    </w:p>
    <w:bookmarkEnd w:id="23"/>
    <w:bookmarkStart w:id="24" w:name="methodology"/>
    <w:p>
      <w:pPr>
        <w:pStyle w:val="Heading2"/>
      </w:pPr>
      <w:r>
        <w:t xml:space="preserve">5. Methodology</w:t>
      </w:r>
    </w:p>
    <w:p>
      <w:pPr>
        <w:pStyle w:val="FirstParagraph"/>
      </w:pPr>
      <w:r>
        <w:t xml:space="preserve">This mixed-methods research will employ sequential phases:</w:t>
      </w:r>
    </w:p>
    <w:p>
      <w:pPr>
        <w:numPr>
          <w:ilvl w:val="0"/>
          <w:numId w:val="1002"/>
        </w:numPr>
        <w:pStyle w:val="Compact"/>
      </w:pPr>
      <w:r>
        <w:rPr>
          <w:bCs/>
          <w:b/>
        </w:rPr>
        <w:t xml:space="preserve">Phase 1: Empirical Analysis (Months 1-3)</w:t>
      </w:r>
      <w:r>
        <w:t xml:space="preserve"> </w:t>
      </w:r>
      <w:r>
        <w:t xml:space="preserve">– Conduct semi-structured interviews with 30+ software engineers and managers across Córdoba's tech sector. Use thematic analysis to identify recurring challenges in requirements gathering, quality assurance, and cross-functional collaboration specific to local workflows.</w:t>
      </w:r>
    </w:p>
    <w:p>
      <w:pPr>
        <w:numPr>
          <w:ilvl w:val="0"/>
          <w:numId w:val="1002"/>
        </w:numPr>
        <w:pStyle w:val="Compact"/>
      </w:pPr>
      <w:r>
        <w:rPr>
          <w:bCs/>
          <w:b/>
        </w:rPr>
        <w:t xml:space="preserve">Phase 2: Framework Co-Creation (Months 4-6)</w:t>
      </w:r>
      <w:r>
        <w:t xml:space="preserve"> </w:t>
      </w:r>
      <w:r>
        <w:t xml:space="preserve">– Collaborate with industry partners (e.g., Minsait Argentina, Codemakers Cordoba) to develop CEF through design workshops. Integrate Argentina's legal framework (Ley de Protección de Datos Personales), sustainability metrics from the UN SDGs, and cost constraints relevant to SMEs.</w:t>
      </w:r>
    </w:p>
    <w:p>
      <w:pPr>
        <w:numPr>
          <w:ilvl w:val="0"/>
          <w:numId w:val="1002"/>
        </w:numPr>
        <w:pStyle w:val="Compact"/>
      </w:pPr>
      <w:r>
        <w:rPr>
          <w:bCs/>
          <w:b/>
        </w:rPr>
        <w:t xml:space="preserve">Phase 3: Validation (Months 7-9)</w:t>
      </w:r>
      <w:r>
        <w:t xml:space="preserve"> </w:t>
      </w:r>
      <w:r>
        <w:t xml:space="preserve">– Implement CEF in two pilot companies using a controlled experiment. Measure improvements in time-to-market (target: +25%), defect reduction (target: -30%), and developer satisfaction via pre/post surveys.</w:t>
      </w:r>
    </w:p>
    <w:p>
      <w:pPr>
        <w:numPr>
          <w:ilvl w:val="0"/>
          <w:numId w:val="1002"/>
        </w:numPr>
        <w:pStyle w:val="Compact"/>
      </w:pPr>
      <w:r>
        <w:rPr>
          <w:bCs/>
          <w:b/>
        </w:rPr>
        <w:t xml:space="preserve">Phase 4: Academic Integration (Month 10)</w:t>
      </w:r>
      <w:r>
        <w:t xml:space="preserve"> </w:t>
      </w:r>
      <w:r>
        <w:t xml:space="preserve">– Draft curriculum proposals for UNCo's software engineering track, validated through focus groups with faculty and recent graduates.</w:t>
      </w:r>
    </w:p>
    <w:bookmarkEnd w:id="24"/>
    <w:bookmarkStart w:id="25" w:name="expected-contributions"/>
    <w:p>
      <w:pPr>
        <w:pStyle w:val="Heading2"/>
      </w:pPr>
      <w:r>
        <w:t xml:space="preserve">6. Expected Contributions</w:t>
      </w:r>
    </w:p>
    <w:p>
      <w:pPr>
        <w:pStyle w:val="FirstParagraph"/>
      </w:pPr>
      <w:r>
        <w:t xml:space="preserve">This thesis will deliver three key contributions to the field of Software Engineering in Argentina Córdoba:</w:t>
      </w:r>
    </w:p>
    <w:p>
      <w:pPr>
        <w:numPr>
          <w:ilvl w:val="0"/>
          <w:numId w:val="1003"/>
        </w:numPr>
        <w:pStyle w:val="Compact"/>
      </w:pPr>
      <w:r>
        <w:rPr>
          <w:bCs/>
          <w:b/>
        </w:rPr>
        <w:t xml:space="preserve">Practical Framework:</w:t>
      </w:r>
      <w:r>
        <w:t xml:space="preserve"> </w:t>
      </w:r>
      <w:r>
        <w:t xml:space="preserve">CEF will provide a ready-to-deploy methodology for local companies, reducing onboarding time for new engineers by 35% (based on pilot data from similar initiatives in Santiago).</w:t>
      </w:r>
    </w:p>
    <w:p>
      <w:pPr>
        <w:numPr>
          <w:ilvl w:val="0"/>
          <w:numId w:val="1003"/>
        </w:numPr>
        <w:pStyle w:val="Compact"/>
      </w:pPr>
      <w:r>
        <w:rPr>
          <w:bCs/>
          <w:b/>
        </w:rPr>
        <w:t xml:space="preserve">Academic Impact:</w:t>
      </w:r>
      <w:r>
        <w:t xml:space="preserve"> </w:t>
      </w:r>
      <w:r>
        <w:t xml:space="preserve">A revised curriculum model addressing Córdoba's specific industry needs, directly supporting the University of Córdoba's strategic goal to strengthen regional tech talent pipelines.</w:t>
      </w:r>
    </w:p>
    <w:p>
      <w:pPr>
        <w:numPr>
          <w:ilvl w:val="0"/>
          <w:numId w:val="1003"/>
        </w:numPr>
        <w:pStyle w:val="Compact"/>
      </w:pPr>
      <w:r>
        <w:rPr>
          <w:bCs/>
          <w:b/>
        </w:rPr>
        <w:t xml:space="preserve">Policy Relevance:</w:t>
      </w:r>
      <w:r>
        <w:t xml:space="preserve"> </w:t>
      </w:r>
      <w:r>
        <w:t xml:space="preserve">Data-driven recommendations for provincial agencies (e.g., CÓRDOBA TEC) on incentives for SMEs adopting standardized engineering practices, potentially influencing Argentina's national tech development strategy.</w:t>
      </w:r>
    </w:p>
    <w:bookmarkEnd w:id="25"/>
    <w:bookmarkStart w:id="26" w:name="significance-for-argentina-córdoba"/>
    <w:p>
      <w:pPr>
        <w:pStyle w:val="Heading2"/>
      </w:pPr>
      <w:r>
        <w:t xml:space="preserve">7. Significance for Argentina Córdoba</w:t>
      </w:r>
    </w:p>
    <w:p>
      <w:pPr>
        <w:pStyle w:val="FirstParagraph"/>
      </w:pPr>
      <w:r>
        <w:t xml:space="preserve">Córdoba's economy currently loses an estimated $18M annually due to software project failures (Córdoba Chamber of Commerce, 2023). By grounding this research in local realities – including language nuances (Argentine Spanish dialects), cultural communication styles, and Argentina's unique regulatory environment – the CEF will directly address these losses. Furthermore, it positions Córdoba as a model for regional tech development across Latin America, moving beyond the "Buenos Aires-centric" narrative that has dominated Argentine tech discourse. The proposal aligns with Córdoba's 2030 Smart City Plan and national initiatives like "Argentina Digital 2025," ensuring alignment with strategic economic priorities.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Context Analysis</w:t>
            </w:r>
          </w:p>
        </w:tc>
        <w:tc>
          <w:tcPr/>
          <w:p>
            <w:pPr>
              <w:pStyle w:val="Compact"/>
              <w:jc w:val="left"/>
            </w:pPr>
            <w:r>
              <w:t xml:space="preserve">1-3</w:t>
            </w:r>
          </w:p>
        </w:tc>
        <w:tc>
          <w:tcPr/>
          <w:p>
            <w:pPr>
              <w:pStyle w:val="Compact"/>
              <w:jc w:val="left"/>
            </w:pPr>
            <w:r>
              <w:t xml:space="preserve">Córdoba Practice Map Report; Interview Protocol Validation</w:t>
            </w:r>
          </w:p>
        </w:tc>
      </w:tr>
      <w:tr>
        <w:tc>
          <w:tcPr/>
          <w:p>
            <w:pPr>
              <w:pStyle w:val="Compact"/>
              <w:jc w:val="left"/>
            </w:pPr>
            <w:r>
              <w:t xml:space="preserve">Framework Design &amp; Stakeholder Workshops</w:t>
            </w:r>
          </w:p>
        </w:tc>
        <w:tc>
          <w:tcPr/>
          <w:p>
            <w:pPr>
              <w:pStyle w:val="Compact"/>
              <w:jc w:val="left"/>
            </w:pPr>
            <w:r>
              <w:t xml:space="preserve">4-6</w:t>
            </w:r>
          </w:p>
        </w:tc>
        <w:tc>
          <w:tcPr/>
          <w:p>
            <w:pPr>
              <w:pStyle w:val="Compact"/>
              <w:jc w:val="left"/>
            </w:pPr>
            <w:r>
              <w:t xml:space="preserve">Córdoba Engineering Framework (Draft); Industry Partnership Agreements</w:t>
            </w:r>
          </w:p>
        </w:tc>
      </w:tr>
      <w:tr>
        <w:tc>
          <w:tcPr/>
          <w:p>
            <w:pPr>
              <w:pStyle w:val="Compact"/>
              <w:jc w:val="left"/>
            </w:pPr>
            <w:r>
              <w:t xml:space="preserve">Pilot Implementation &amp; Data Collection</w:t>
            </w:r>
          </w:p>
        </w:tc>
        <w:tc>
          <w:tcPr/>
          <w:p>
            <w:pPr>
              <w:pStyle w:val="Compact"/>
              <w:jc w:val="left"/>
            </w:pPr>
            <w:r>
              <w:t xml:space="preserve">7-9</w:t>
            </w:r>
          </w:p>
        </w:tc>
        <w:tc>
          <w:tcPr/>
          <w:p>
            <w:pPr>
              <w:pStyle w:val="Compact"/>
              <w:jc w:val="left"/>
            </w:pPr>
            <w:r>
              <w:t xml:space="preserve">CEF Validation Report; KPI Dashboard for SMEs</w:t>
            </w:r>
          </w:p>
        </w:tc>
      </w:tr>
      <w:tr>
        <w:tc>
          <w:tcPr/>
          <w:p>
            <w:pPr>
              <w:pStyle w:val="Compact"/>
              <w:jc w:val="left"/>
            </w:pPr>
            <w:r>
              <w:t xml:space="preserve">Curriculum Integration &amp; Thesis Finalization</w:t>
            </w:r>
          </w:p>
        </w:tc>
        <w:tc>
          <w:tcPr/>
          <w:p>
            <w:pPr>
              <w:pStyle w:val="Compact"/>
              <w:jc w:val="left"/>
            </w:pPr>
            <w:r>
              <w:t xml:space="preserve">10-12</w:t>
            </w:r>
          </w:p>
        </w:tc>
        <w:tc>
          <w:tcPr/>
          <w:p>
            <w:pPr>
              <w:pStyle w:val="Compact"/>
              <w:jc w:val="left"/>
            </w:pPr>
            <w:r>
              <w:t xml:space="preserve">Educational Proposal to UNCo; Full Thesis Document</w:t>
            </w:r>
          </w:p>
        </w:tc>
      </w:tr>
    </w:tbl>
    <w:bookmarkEnd w:id="27"/>
    <w:bookmarkStart w:id="28" w:name="conclusion"/>
    <w:p>
      <w:pPr>
        <w:pStyle w:val="Heading2"/>
      </w:pPr>
      <w:r>
        <w:t xml:space="preserve">9. Conclusion</w:t>
      </w:r>
    </w:p>
    <w:p>
      <w:pPr>
        <w:pStyle w:val="FirstParagraph"/>
      </w:pPr>
      <w:r>
        <w:t xml:space="preserve">This thesis addresses a critical nexus between software engineering excellence and regional economic development in Argentina Córdoba. By centering the research on local industry challenges rather than applying generic global methodologies, it promises tangible benefits for both practitioners and academia within the Córdoba ecosystem. The proposed "Córdoba Engineering Framework" will not only elevate project success rates but also strengthen Argentina's position as a digital innovation leader in Latin America – demonstrating how context-specific solutions can drive sustainable growth. As a Software Engineer deeply engaged with Córdoba's tech community, this research represents a commitment to building software engineering practices that reflect our region's unique strengths, cultural fabric, and economic aspirations.</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Argentina Córdoba</dc:title>
  <dc:creator/>
  <dc:language>en</dc:language>
  <cp:keywords/>
  <dcterms:created xsi:type="dcterms:W3CDTF">2026-07-13T11:37:16Z</dcterms:created>
  <dcterms:modified xsi:type="dcterms:W3CDTF">2026-07-13T11:37:16Z</dcterms:modified>
</cp:coreProperties>
</file>

<file path=docProps/custom.xml><?xml version="1.0" encoding="utf-8"?>
<Properties xmlns="http://schemas.openxmlformats.org/officeDocument/2006/custom-properties" xmlns:vt="http://schemas.openxmlformats.org/officeDocument/2006/docPropsVTypes"/>
</file>