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Competency</w:t>
      </w:r>
      <w:r>
        <w:t xml:space="preserve"> </w:t>
      </w:r>
      <w:r>
        <w:t xml:space="preserve">Frameworks</w:t>
      </w:r>
      <w:r>
        <w:t xml:space="preserve"> </w:t>
      </w:r>
      <w:r>
        <w:t xml:space="preserve">for</w:t>
      </w:r>
      <w:r>
        <w:t xml:space="preserve"> </w:t>
      </w:r>
      <w:r>
        <w:t xml:space="preserve">China</w:t>
      </w:r>
      <w:r>
        <w:t xml:space="preserve"> </w:t>
      </w:r>
      <w:r>
        <w:t xml:space="preserve">Shanghai's</w:t>
      </w:r>
      <w:r>
        <w:t xml:space="preserve"> </w:t>
      </w:r>
      <w:r>
        <w:t xml:space="preserve">Tech</w:t>
      </w:r>
      <w:r>
        <w:t xml:space="preserve"> </w:t>
      </w:r>
      <w:r>
        <w:t xml:space="preserve">Ecosystem</w:t>
      </w:r>
    </w:p>
    <w:bookmarkStart w:id="27" w:name="Xd7046ed9c270344e71c7977c11eb0ba38fb4ed6"/>
    <w:p>
      <w:pPr>
        <w:pStyle w:val="Heading1"/>
      </w:pPr>
      <w:r>
        <w:t xml:space="preserve">Thesis Proposal: A Culturally-Aware Software Engineer Competency Framework for Sustainable Innovation in China Shanghai</w:t>
      </w:r>
    </w:p>
    <w:bookmarkStart w:id="20" w:name="introduction"/>
    <w:p>
      <w:pPr>
        <w:pStyle w:val="Heading2"/>
      </w:pPr>
      <w:r>
        <w:t xml:space="preserve">1. Introduction</w:t>
      </w:r>
    </w:p>
    <w:p>
      <w:pPr>
        <w:pStyle w:val="FirstParagraph"/>
      </w:pPr>
      <w:r>
        <w:t xml:space="preserve">This Thesis Proposal presents a comprehensive research initiative focused on developing a specialized Software Engineer competency framework tailored to the unique demands of China Shanghai's rapidly evolving technology sector. As the epicenter of China's digital transformation, Shanghai hosts over 35% of the nation's top-tier tech firms, including Alibaba Cloud, Tencent Shenzhen HQ (with major operations in Shanghai), and numerous AI-driven startups. This research directly addresses critical gaps in how Software Engineer talent is cultivated, assessed, and deployed within this high-stakes environment. The proposed framework aims to bridge academic training with Shanghai's pragmatic industry needs while respecting local cultural and regulatory contexts—a necessity for global tech companies operating within China's stringent data governance landscape.</w:t>
      </w:r>
    </w:p>
    <w:bookmarkEnd w:id="20"/>
    <w:bookmarkStart w:id="21" w:name="problem-statement"/>
    <w:p>
      <w:pPr>
        <w:pStyle w:val="Heading2"/>
      </w:pPr>
      <w:r>
        <w:t xml:space="preserve">2. Problem Statement</w:t>
      </w:r>
    </w:p>
    <w:p>
      <w:pPr>
        <w:pStyle w:val="FirstParagraph"/>
      </w:pPr>
      <w:r>
        <w:t xml:space="preserve">Despite Shanghai's status as China's primary innovation hub, a significant mismatch exists between conventional Software Engineer training programs and the city’s emergent technological demands. Industry reports (Shanghai Technology Development Report 2023) indicate a 40% talent shortage in specialized domains like AI infrastructure, blockchain integration for cross-border trade, and edge computing for smart city applications—core pillars of Shanghai's "AI City" initiative. Current university curricula often prioritize theoretical computer science over practical implementation of China-specific technical standards (e.g., Cybersecurity Law compliance, national data sovereignty protocols). Furthermore, Western-centric competency models fail to account for Shanghai’s unique business culture: the emphasis on *guanxi* (relationship networks), rapid iteration cycles aligned with Chinese market dynamics, and mandatory government collaboration in strategic tech sectors. This disconnect results in extended onboarding times (averaging 6–9 months) and higher attrition rates among newly hired Software Engineers in Shanghai-based firms.</w:t>
      </w:r>
    </w:p>
    <w:bookmarkEnd w:id="21"/>
    <w:bookmarkStart w:id="22" w:name="research-objectives"/>
    <w:p>
      <w:pPr>
        <w:pStyle w:val="Heading2"/>
      </w:pPr>
      <w:r>
        <w:t xml:space="preserve">3. Research Objectives</w:t>
      </w:r>
    </w:p>
    <w:p>
      <w:pPr>
        <w:pStyle w:val="FirstParagraph"/>
      </w:pPr>
      <w:r>
        <w:t xml:space="preserve">This Thesis Proposal outlines four key objectives to establish a Shanghai-relevant Software Engineer competency framework:</w:t>
      </w:r>
    </w:p>
    <w:p>
      <w:pPr>
        <w:numPr>
          <w:ilvl w:val="0"/>
          <w:numId w:val="1001"/>
        </w:numPr>
        <w:pStyle w:val="Compact"/>
      </w:pPr>
      <w:r>
        <w:rPr>
          <w:bCs/>
          <w:b/>
        </w:rPr>
        <w:t xml:space="preserve">Objective 1:</w:t>
      </w:r>
      <w:r>
        <w:t xml:space="preserve"> </w:t>
      </w:r>
      <w:r>
        <w:t xml:space="preserve">Analyze current Software Engineer role requirements across 50+ major Shanghai-based technology firms (including Baidu, Meituan, and local fintech unicorns) through structured interviews and job market data mining.</w:t>
      </w:r>
    </w:p>
    <w:p>
      <w:pPr>
        <w:numPr>
          <w:ilvl w:val="0"/>
          <w:numId w:val="1001"/>
        </w:numPr>
        <w:pStyle w:val="Compact"/>
      </w:pPr>
      <w:r>
        <w:rPr>
          <w:bCs/>
          <w:b/>
        </w:rPr>
        <w:t xml:space="preserve">Objective 2:</w:t>
      </w:r>
      <w:r>
        <w:t xml:space="preserve"> </w:t>
      </w:r>
      <w:r>
        <w:t xml:space="preserve">Develop a culturally contextualized competency model integrating technical skills (e.g., Chinese cloud platforms like Alibaba Cloud's PAI), regulatory knowledge (Data Security Law), and soft skills (collaboration within *hierarchial* Chinese work environments).</w:t>
      </w:r>
    </w:p>
    <w:p>
      <w:pPr>
        <w:numPr>
          <w:ilvl w:val="0"/>
          <w:numId w:val="1001"/>
        </w:numPr>
        <w:pStyle w:val="Compact"/>
      </w:pPr>
      <w:r>
        <w:rPr>
          <w:bCs/>
          <w:b/>
        </w:rPr>
        <w:t xml:space="preserve">Objective 3:</w:t>
      </w:r>
      <w:r>
        <w:t xml:space="preserve"> </w:t>
      </w:r>
      <w:r>
        <w:t xml:space="preserve">Validate the framework via pilot implementation at two leading Shanghai tech incubators: Zhangjiang Hi-Tech Park and Yangpu Innovation District, measuring impact on hiring efficiency and early-career productivity.</w:t>
      </w:r>
    </w:p>
    <w:p>
      <w:pPr>
        <w:numPr>
          <w:ilvl w:val="0"/>
          <w:numId w:val="1001"/>
        </w:numPr>
        <w:pStyle w:val="Compact"/>
      </w:pPr>
      <w:r>
        <w:rPr>
          <w:bCs/>
          <w:b/>
        </w:rPr>
        <w:t xml:space="preserve">Objective 4:</w:t>
      </w:r>
      <w:r>
        <w:t xml:space="preserve"> </w:t>
      </w:r>
      <w:r>
        <w:t xml:space="preserve">Propose policy recommendations for Shanghai's municipal education authorities to align university programs (e.g., Fudan University, Shanghai Jiao Tong University) with industry needs for Software Engineer talent.</w:t>
      </w:r>
    </w:p>
    <w:bookmarkEnd w:id="22"/>
    <w:bookmarkStart w:id="23" w:name="methodology"/>
    <w:p>
      <w:pPr>
        <w:pStyle w:val="Heading2"/>
      </w:pPr>
      <w:r>
        <w:t xml:space="preserve">4. Methodology</w:t>
      </w:r>
    </w:p>
    <w:p>
      <w:pPr>
        <w:pStyle w:val="FirstParagraph"/>
      </w:pPr>
      <w:r>
        <w:t xml:space="preserve">The research employs a mixed-methods approach grounded in Shanghai’s socio-technical reality:</w:t>
      </w:r>
    </w:p>
    <w:p>
      <w:pPr>
        <w:numPr>
          <w:ilvl w:val="0"/>
          <w:numId w:val="1002"/>
        </w:numPr>
        <w:pStyle w:val="Compact"/>
      </w:pPr>
      <w:r>
        <w:rPr>
          <w:bCs/>
          <w:b/>
        </w:rPr>
        <w:t xml:space="preserve">Phase 1: Industry Immersion (Months 1–3):</w:t>
      </w:r>
      <w:r>
        <w:t xml:space="preserve"> </w:t>
      </w:r>
      <w:r>
        <w:t xml:space="preserve">Fieldwork at Shanghai's major tech clusters involving shadowing Software Engineers, reviewing internal competency databases from companies like Ping An Technology and iFlytek, and analyzing job descriptions from local platforms (Boss Zhipin, Zhaopin).</w:t>
      </w:r>
    </w:p>
    <w:p>
      <w:pPr>
        <w:numPr>
          <w:ilvl w:val="0"/>
          <w:numId w:val="1002"/>
        </w:numPr>
        <w:pStyle w:val="Compact"/>
      </w:pPr>
      <w:r>
        <w:rPr>
          <w:bCs/>
          <w:b/>
        </w:rPr>
        <w:t xml:space="preserve">Phase 2: Framework Development (Months 4–6):</w:t>
      </w:r>
      <w:r>
        <w:t xml:space="preserve"> </w:t>
      </w:r>
      <w:r>
        <w:t xml:space="preserve">Co-creation workshops with Shanghai-based engineering managers and HR leaders from diverse companies to refine competency dimensions—e.g., "Regulatory Navigation" as a core skill for Software Engineers handling cross-border data flows.</w:t>
      </w:r>
    </w:p>
    <w:p>
      <w:pPr>
        <w:numPr>
          <w:ilvl w:val="0"/>
          <w:numId w:val="1002"/>
        </w:numPr>
        <w:pStyle w:val="Compact"/>
      </w:pPr>
      <w:r>
        <w:rPr>
          <w:bCs/>
          <w:b/>
        </w:rPr>
        <w:t xml:space="preserve">Phase 3: Pilot Validation (Months 7–10):</w:t>
      </w:r>
      <w:r>
        <w:t xml:space="preserve"> </w:t>
      </w:r>
      <w:r>
        <w:t xml:space="preserve">Implementation at Zhangjiang Hi-Tech Park's talent incubator, tracking metrics like time-to-productivity and retention rates among engineers using the framework versus traditional hiring models.</w:t>
      </w:r>
    </w:p>
    <w:p>
      <w:pPr>
        <w:numPr>
          <w:ilvl w:val="0"/>
          <w:numId w:val="1002"/>
        </w:numPr>
        <w:pStyle w:val="Compact"/>
      </w:pPr>
      <w:r>
        <w:rPr>
          <w:bCs/>
          <w:b/>
        </w:rPr>
        <w:t xml:space="preserve">Phase 4: Policy Integration (Months 11–12):</w:t>
      </w:r>
      <w:r>
        <w:t xml:space="preserve"> </w:t>
      </w:r>
      <w:r>
        <w:t xml:space="preserve">Drafting a white paper for Shanghai Municipal Education Commission to guide curriculum reforms at local universities.</w:t>
      </w:r>
    </w:p>
    <w:bookmarkEnd w:id="23"/>
    <w:bookmarkStart w:id="24" w:name="significance-and-contribution"/>
    <w:p>
      <w:pPr>
        <w:pStyle w:val="Heading2"/>
      </w:pPr>
      <w:r>
        <w:t xml:space="preserve">5. Significance and Contribution</w:t>
      </w:r>
    </w:p>
    <w:p>
      <w:pPr>
        <w:pStyle w:val="FirstParagraph"/>
      </w:pPr>
      <w:r>
        <w:t xml:space="preserve">This Thesis Proposal delivers three critical contributions to China Shanghai’s tech ecosystem:</w:t>
      </w:r>
    </w:p>
    <w:p>
      <w:pPr>
        <w:numPr>
          <w:ilvl w:val="0"/>
          <w:numId w:val="1003"/>
        </w:numPr>
        <w:pStyle w:val="Compact"/>
      </w:pPr>
      <w:r>
        <w:rPr>
          <w:bCs/>
          <w:b/>
        </w:rPr>
        <w:t xml:space="preserve">Practical Impact:</w:t>
      </w:r>
      <w:r>
        <w:t xml:space="preserve"> </w:t>
      </w:r>
      <w:r>
        <w:t xml:space="preserve">The framework directly addresses Shanghai’s urgent need for 1.2M new technology professionals by 2025 (Shanghai Municipal Planning Report). By embedding compliance with China's "Cybersecurity Review Measures," it reduces legal risks for Software Engineers working on national infrastructure projects.</w:t>
      </w:r>
    </w:p>
    <w:p>
      <w:pPr>
        <w:numPr>
          <w:ilvl w:val="0"/>
          <w:numId w:val="1003"/>
        </w:numPr>
        <w:pStyle w:val="Compact"/>
      </w:pPr>
      <w:r>
        <w:rPr>
          <w:bCs/>
          <w:b/>
        </w:rPr>
        <w:t xml:space="preserve">Cultural Relevance:</w:t>
      </w:r>
      <w:r>
        <w:t xml:space="preserve"> </w:t>
      </w:r>
      <w:r>
        <w:t xml:space="preserve">Unlike generic global models, this work centers Shanghai’s *local* innovation culture—such as the city’s emphasis on "dual circulation" (domestic and international markets) in product development. For instance, a Software Engineer must master both Chinese localization protocols and international standards like ISO/IEC 25010.</w:t>
      </w:r>
    </w:p>
    <w:p>
      <w:pPr>
        <w:numPr>
          <w:ilvl w:val="0"/>
          <w:numId w:val="1003"/>
        </w:numPr>
        <w:pStyle w:val="Compact"/>
      </w:pPr>
      <w:r>
        <w:rPr>
          <w:bCs/>
          <w:b/>
        </w:rPr>
        <w:t xml:space="preserve">Academic Contribution:</w:t>
      </w:r>
      <w:r>
        <w:t xml:space="preserve"> </w:t>
      </w:r>
      <w:r>
        <w:t xml:space="preserve">It pioneers research on how cultural intelligence (e.g., navigating *mianzi*—social face—during technical disagreements) influences software delivery in Asia’s largest tech hub, filling a gap in global software engineering literature.</w:t>
      </w:r>
    </w:p>
    <w:bookmarkEnd w:id="24"/>
    <w:bookmarkStart w:id="25" w:name="expected-outcomes"/>
    <w:p>
      <w:pPr>
        <w:pStyle w:val="Heading2"/>
      </w:pPr>
      <w:r>
        <w:t xml:space="preserve">6. Expected Outcomes</w:t>
      </w:r>
    </w:p>
    <w:p>
      <w:pPr>
        <w:pStyle w:val="FirstParagraph"/>
      </w:pPr>
      <w:r>
        <w:t xml:space="preserve">The research will yield a publicly accessible competency matrix for Software Engineers operating in China Shanghai, structured around five pillars: Technical Mastery (AI/Cloud), Regulatory Agility, Cross-Cultural Collaboration, Adaptive Innovation (aligning with Shanghai's "Tech for Good" policy), and Ethical Stewardship. Validation metrics include a target 30% reduction in onboarding time and a 25% increase in early-career project ownership rates. Crucially, the framework will be designed for scalability across other Chinese megacities (e.g., Shenzhen, Beijing) while preserving Shanghai-specific nuances—such as integrating knowledge of Shanghai’s "Smart City Management Platform" requirements into Software Engineer workflows.</w:t>
      </w:r>
    </w:p>
    <w:bookmarkEnd w:id="25"/>
    <w:bookmarkStart w:id="26" w:name="conclusion"/>
    <w:p>
      <w:pPr>
        <w:pStyle w:val="Heading2"/>
      </w:pPr>
      <w:r>
        <w:t xml:space="preserve">7. Conclusion</w:t>
      </w:r>
    </w:p>
    <w:p>
      <w:pPr>
        <w:pStyle w:val="FirstParagraph"/>
      </w:pPr>
      <w:r>
        <w:t xml:space="preserve">In conclusion, this Thesis Proposal establishes that a one-size-fits-all approach to Software Engineer development is inadequate for China Shanghai’s dynamic market. The proposed competency framework represents a necessary evolution in how talent is cultivated within the city's unique confluence of global technology ambitions and localized regulatory imperatives. By centering the needs of both industry practitioners and academic institutions, this research will directly strengthen Shanghai’s position as Asia’s most advanced digital hub while providing a replicable model for sustainable technical workforce development. The success of this Thesis Proposal is vital not only for optimizing Shanghai's $300B+ technology sector but also for positioning China as a leader in culturally intelligent software engineering practices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Competency Frameworks for China Shanghai's Tech Ecosystem</dc:title>
  <dc:creator/>
  <dc:language>en</dc:language>
  <cp:keywords/>
  <dcterms:created xsi:type="dcterms:W3CDTF">2026-03-04T14:00:13Z</dcterms:created>
  <dcterms:modified xsi:type="dcterms:W3CDTF">2026-03-04T14:00:13Z</dcterms:modified>
</cp:coreProperties>
</file>

<file path=docProps/custom.xml><?xml version="1.0" encoding="utf-8"?>
<Properties xmlns="http://schemas.openxmlformats.org/officeDocument/2006/custom-properties" xmlns:vt="http://schemas.openxmlformats.org/officeDocument/2006/docPropsVTypes"/>
</file>