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the</w:t>
      </w:r>
      <w:r>
        <w:t xml:space="preserve"> </w:t>
      </w:r>
      <w:r>
        <w:t xml:space="preserve">France</w:t>
      </w:r>
      <w:r>
        <w:t xml:space="preserve"> </w:t>
      </w:r>
      <w:r>
        <w:t xml:space="preserve">Lyon</w:t>
      </w:r>
      <w:r>
        <w:t xml:space="preserve"> </w:t>
      </w:r>
      <w:r>
        <w:t xml:space="preserve">Tech</w:t>
      </w:r>
      <w:r>
        <w:t xml:space="preserve"> </w:t>
      </w:r>
      <w:r>
        <w:t xml:space="preserve">Ecosystem</w:t>
      </w:r>
    </w:p>
    <w:bookmarkStart w:id="27" w:name="X6117dbf3ffb6185e13cc209567a87c3d0be60d5"/>
    <w:p>
      <w:pPr>
        <w:pStyle w:val="Heading1"/>
      </w:pPr>
      <w:r>
        <w:t xml:space="preserve">Thesis Proposal: Developing Future-Ready Software Engineers for the Innovation Hub of France Lyon</w:t>
      </w:r>
    </w:p>
    <w:bookmarkStart w:id="20" w:name="Xa05fbc0ceab5abb50e41b86e70158e3a512384e"/>
    <w:p>
      <w:pPr>
        <w:pStyle w:val="Heading2"/>
      </w:pPr>
      <w:r>
        <w:t xml:space="preserve">Introduction: The Strategic Imperative for Lyon's Digital Transformation</w:t>
      </w:r>
    </w:p>
    <w:p>
      <w:pPr>
        <w:pStyle w:val="FirstParagraph"/>
      </w:pPr>
      <w:r>
        <w:t xml:space="preserve">The city of France Lyon stands as a pivotal engine for technological innovation within Europe, consistently ranked among the continent's top three emerging tech hubs outside of London and Berlin. With over 35,000 IT professionals employed across more than 1,200 companies—including global giants like Criteo, Alstom, and Dassault Systèmes—and a burgeoning ecosystem of AI startups concentrated in areas like the Confluence district and Cité Scientifique campus, Lyon's demand for highly skilled</w:t>
      </w:r>
      <w:r>
        <w:t xml:space="preserve"> </w:t>
      </w:r>
      <w:r>
        <w:rPr>
          <w:bCs/>
          <w:b/>
        </w:rPr>
        <w:t xml:space="preserve">Software Engineer</w:t>
      </w:r>
      <w:r>
        <w:t xml:space="preserve">s has never been more acute. This</w:t>
      </w:r>
      <w:r>
        <w:t xml:space="preserve"> </w:t>
      </w:r>
      <w:r>
        <w:rPr>
          <w:iCs/>
          <w:i/>
        </w:rPr>
        <w:t xml:space="preserve">Thesis Proposal</w:t>
      </w:r>
      <w:r>
        <w:t xml:space="preserve"> </w:t>
      </w:r>
      <w:r>
        <w:t xml:space="preserve">addresses a critical gap: the misalignment between current academic curricula preparing graduates and the rapidly evolving technical, collaborative, and sector-specific demands of Lyon's dynamic software industry. The research will rigorously investigate how to bridge this gap through evidence-based competency frameworks tailored explicitly to the</w:t>
      </w:r>
      <w:r>
        <w:t xml:space="preserve"> </w:t>
      </w:r>
      <w:r>
        <w:rPr>
          <w:bCs/>
          <w:b/>
        </w:rPr>
        <w:t xml:space="preserve">France Lyon</w:t>
      </w:r>
      <w:r>
        <w:t xml:space="preserve"> </w:t>
      </w:r>
      <w:r>
        <w:t xml:space="preserve">context.</w:t>
      </w:r>
    </w:p>
    <w:bookmarkEnd w:id="20"/>
    <w:bookmarkStart w:id="21" w:name="Xf848fff25d53f7a0b1d619dbe57e710e20002c0"/>
    <w:p>
      <w:pPr>
        <w:pStyle w:val="Heading2"/>
      </w:pPr>
      <w:r>
        <w:t xml:space="preserve">The Lyon Tech Ecosystem: A Unique Context for Software Engineering</w:t>
      </w:r>
    </w:p>
    <w:p>
      <w:pPr>
        <w:pStyle w:val="FirstParagraph"/>
      </w:pPr>
      <w:r>
        <w:t xml:space="preserve">Lyon's technological landscape is defined by its unique convergence of industrial heritage (aerospace, transport, healthcare) and cutting-edge digital innovation (AI, IoT, sustainable tech). Unlike Silicon Valley or Berlin's more homogeneous startup focus, Lyon's ecosystem demands</w:t>
      </w:r>
      <w:r>
        <w:t xml:space="preserve"> </w:t>
      </w:r>
      <w:r>
        <w:rPr>
          <w:bCs/>
          <w:b/>
        </w:rPr>
        <w:t xml:space="preserve">Software Engineer</w:t>
      </w:r>
      <w:r>
        <w:t xml:space="preserve">s who possess not only deep technical proficiency but also sector-specific knowledge in domains like smart mobility or precision medicine. Key stakeholders—including INSA Lyon, Université Claude Bernard Lyon 1 (UCBL), the CITEPA innovation cluster, and major employers—consistently report graduates lacking practical experience with industry-standard tools (e.g., cloud-native development on Azure/AWS within French regulatory frameworks) and soft skills like cross-functional collaboration within large-scale industrial projects common in Lyon. This mismatch directly impacts Lyon's ability to compete globally for top talent and accelerate its "Smart City" initiatives. Therefore, this</w:t>
      </w:r>
      <w:r>
        <w:t xml:space="preserve"> </w:t>
      </w:r>
      <w:r>
        <w:rPr>
          <w:iCs/>
          <w:i/>
        </w:rPr>
        <w:t xml:space="preserve">Thesis Proposal</w:t>
      </w:r>
      <w:r>
        <w:t xml:space="preserve"> </w:t>
      </w:r>
      <w:r>
        <w:t xml:space="preserve">centers the</w:t>
      </w:r>
      <w:r>
        <w:t xml:space="preserve"> </w:t>
      </w:r>
      <w:r>
        <w:rPr>
          <w:bCs/>
          <w:b/>
        </w:rPr>
        <w:t xml:space="preserve">Software Engineer</w:t>
      </w:r>
      <w:r>
        <w:t xml:space="preserve">'s role as a pivotal catalyst for Lyon's economic diversification and resilience.</w:t>
      </w:r>
    </w:p>
    <w:bookmarkEnd w:id="21"/>
    <w:bookmarkStart w:id="22" w:name="X128ea85c7a2829b727bc24d0c7a39bf572dd451"/>
    <w:p>
      <w:pPr>
        <w:pStyle w:val="Heading2"/>
      </w:pPr>
      <w:r>
        <w:t xml:space="preserve">Problem Statement: The Competency Gap in Lyon's Software Workforce Pipeline</w:t>
      </w:r>
    </w:p>
    <w:p>
      <w:pPr>
        <w:pStyle w:val="FirstParagraph"/>
      </w:pPr>
      <w:r>
        <w:t xml:space="preserve">Current university programs across France, including those in Lyon, often emphasize theoretical computer science over the applied, interdisciplinary competencies required by Lyon's industry. Surveys from the Lyonnaise Chamber of Commerce (2023) indicate that 68% of tech employers in</w:t>
      </w:r>
      <w:r>
        <w:t xml:space="preserve"> </w:t>
      </w:r>
      <w:r>
        <w:rPr>
          <w:bCs/>
          <w:b/>
        </w:rPr>
        <w:t xml:space="preserve">France Lyon</w:t>
      </w:r>
      <w:r>
        <w:t xml:space="preserve"> </w:t>
      </w:r>
      <w:r>
        <w:t xml:space="preserve">require additional on-the-job training for new graduates, primarily in cloud infrastructure management, data governance (GDPR compliance), and agile project methodologies within industrial settings. Crucially, no comprehensive study has mapped the *specific* technical and professional competencies most valued by Lyon's diverse tech sector—from startups to multinational R&amp;D centers—into a structured educational roadmap. This</w:t>
      </w:r>
      <w:r>
        <w:t xml:space="preserve"> </w:t>
      </w:r>
      <w:r>
        <w:rPr>
          <w:iCs/>
          <w:i/>
        </w:rPr>
        <w:t xml:space="preserve">Thesis Proposal</w:t>
      </w:r>
      <w:r>
        <w:t xml:space="preserve"> </w:t>
      </w:r>
      <w:r>
        <w:t xml:space="preserve">posits that without such a targeted framework, Lyon risks stagnating its potential as a European leader in applied software engineering, despite its significant investment in digital infrastructure.</w:t>
      </w:r>
    </w:p>
    <w:bookmarkEnd w:id="22"/>
    <w:bookmarkStart w:id="23" w:name="research-objectives"/>
    <w:p>
      <w:pPr>
        <w:pStyle w:val="Heading2"/>
      </w:pPr>
      <w:r>
        <w:t xml:space="preserve">Research Objectives</w:t>
      </w:r>
    </w:p>
    <w:p>
      <w:pPr>
        <w:pStyle w:val="FirstParagraph"/>
      </w:pPr>
      <w:r>
        <w:t xml:space="preserve">This thesis aims to deliver three core contributions for the</w:t>
      </w:r>
      <w:r>
        <w:t xml:space="preserve"> </w:t>
      </w:r>
      <w:r>
        <w:rPr>
          <w:bCs/>
          <w:b/>
        </w:rPr>
        <w:t xml:space="preserve">Software Engineer</w:t>
      </w:r>
      <w:r>
        <w:t xml:space="preserve"> </w:t>
      </w:r>
      <w:r>
        <w:t xml:space="preserve">profession within the</w:t>
      </w:r>
      <w:r>
        <w:t xml:space="preserve"> </w:t>
      </w:r>
      <w:r>
        <w:rPr>
          <w:bCs/>
          <w:b/>
        </w:rPr>
        <w:t xml:space="preserve">France Lyon</w:t>
      </w:r>
      <w:r>
        <w:t xml:space="preserve"> </w:t>
      </w:r>
      <w:r>
        <w:t xml:space="preserve">context:</w:t>
      </w:r>
    </w:p>
    <w:p>
      <w:pPr>
        <w:numPr>
          <w:ilvl w:val="0"/>
          <w:numId w:val="1001"/>
        </w:numPr>
        <w:pStyle w:val="Compact"/>
      </w:pPr>
      <w:r>
        <w:rPr>
          <w:iCs/>
          <w:i/>
        </w:rPr>
        <w:t xml:space="preserve">Categorize and Prioritize Competencies:</w:t>
      </w:r>
      <w:r>
        <w:t xml:space="preserve"> </w:t>
      </w:r>
      <w:r>
        <w:t xml:space="preserve">Identify and validate the top 15 technical (e.g., containerization, edge computing for industrial IoT) and professional (e.g., French regulatory literacy, collaboration with mechanical engineers in automotive contexts) competencies required by Lyon-based employers through structured interviews with 30+ industry leaders across key sectors.</w:t>
      </w:r>
    </w:p>
    <w:p>
      <w:pPr>
        <w:numPr>
          <w:ilvl w:val="0"/>
          <w:numId w:val="1001"/>
        </w:numPr>
        <w:pStyle w:val="Compact"/>
      </w:pPr>
      <w:r>
        <w:rPr>
          <w:iCs/>
          <w:i/>
        </w:rPr>
        <w:t xml:space="preserve">Develop a Curriculum Framework:</w:t>
      </w:r>
      <w:r>
        <w:t xml:space="preserve"> </w:t>
      </w:r>
      <w:r>
        <w:t xml:space="preserve">Design a modular, university-industry co-created competency framework for</w:t>
      </w:r>
      <w:r>
        <w:t xml:space="preserve"> </w:t>
      </w:r>
      <w:r>
        <w:rPr>
          <w:bCs/>
          <w:b/>
        </w:rPr>
        <w:t xml:space="preserve">Software Engineer</w:t>
      </w:r>
      <w:r>
        <w:t xml:space="preserve"> </w:t>
      </w:r>
      <w:r>
        <w:t xml:space="preserve">education, integrated into existing programs at institutions like INSA Lyon and UCBL, ensuring alignment with Lyon's industrial needs and European standards (e.g., EIT Digital).</w:t>
      </w:r>
    </w:p>
    <w:p>
      <w:pPr>
        <w:numPr>
          <w:ilvl w:val="0"/>
          <w:numId w:val="1001"/>
        </w:numPr>
        <w:pStyle w:val="Compact"/>
      </w:pPr>
      <w:r>
        <w:rPr>
          <w:iCs/>
          <w:i/>
        </w:rPr>
        <w:t xml:space="preserve">Evaluate Implementation Impact:</w:t>
      </w:r>
      <w:r>
        <w:t xml:space="preserve"> </w:t>
      </w:r>
      <w:r>
        <w:t xml:space="preserve">Propose a pilot implementation plan with key partners (CITEPA, local universities) to measure the framework's efficacy in enhancing graduate employability and reducing industry onboarding time within 18 months of launch.</w:t>
      </w:r>
    </w:p>
    <w:bookmarkEnd w:id="23"/>
    <w:bookmarkStart w:id="24" w:name="X8aeae4206a983d5b761ee395bfa38cc9a7d62f7"/>
    <w:p>
      <w:pPr>
        <w:pStyle w:val="Heading2"/>
      </w:pPr>
      <w:r>
        <w:t xml:space="preserve">Methodology: Mixed-Methods Approach Grounded in Lyon</w:t>
      </w:r>
    </w:p>
    <w:p>
      <w:pPr>
        <w:pStyle w:val="FirstParagraph"/>
      </w:pPr>
      <w:r>
        <w:t xml:space="preserve">The research employs a rigorous mixed-methods design, deeply rooted in the Lyon context:</w:t>
      </w:r>
    </w:p>
    <w:p>
      <w:pPr>
        <w:numPr>
          <w:ilvl w:val="0"/>
          <w:numId w:val="1002"/>
        </w:numPr>
        <w:pStyle w:val="Compact"/>
      </w:pPr>
      <w:r>
        <w:rPr>
          <w:bCs/>
          <w:b/>
        </w:rPr>
        <w:t xml:space="preserve">Phase 1 (Industry Analysis):</w:t>
      </w:r>
      <w:r>
        <w:t xml:space="preserve"> </w:t>
      </w:r>
      <w:r>
        <w:t xml:space="preserve">Conduct semi-structured interviews with HR directors and senior engineers at 25+ companies in Lyon's tech clusters (e.g., Criteo, Alstom Digital, local AI startups), using Lyon-specific case studies to extract competency requirements.</w:t>
      </w:r>
    </w:p>
    <w:p>
      <w:pPr>
        <w:numPr>
          <w:ilvl w:val="0"/>
          <w:numId w:val="1002"/>
        </w:numPr>
        <w:pStyle w:val="Compact"/>
      </w:pPr>
      <w:r>
        <w:rPr>
          <w:bCs/>
          <w:b/>
        </w:rPr>
        <w:t xml:space="preserve">Phase 2 (Academic Mapping):</w:t>
      </w:r>
      <w:r>
        <w:t xml:space="preserve"> </w:t>
      </w:r>
      <w:r>
        <w:t xml:space="preserve">Analyze curricula of Computer Science/Software Engineering programs at all major universities within the Lyon metropolitan area (INSA, UCBL, École Centrale de Lyon) against the identified industry needs, pinpointing gaps via a standardized rubric developed with local faculty.</w:t>
      </w:r>
    </w:p>
    <w:p>
      <w:pPr>
        <w:numPr>
          <w:ilvl w:val="0"/>
          <w:numId w:val="1002"/>
        </w:numPr>
        <w:pStyle w:val="Compact"/>
      </w:pPr>
      <w:r>
        <w:rPr>
          <w:bCs/>
          <w:b/>
        </w:rPr>
        <w:t xml:space="preserve">Phase 3 (Framework Co-Creation):</w:t>
      </w:r>
      <w:r>
        <w:t xml:space="preserve"> </w:t>
      </w:r>
      <w:r>
        <w:t xml:space="preserve">Facilitate workshops involving industry partners, educators (from Lyon universities), and current students to design the competency framework. Workshops will occur at key Lyon innovation hubs like Le Transbordeur or Cité Internationale des Congrès.</w:t>
      </w:r>
    </w:p>
    <w:p>
      <w:pPr>
        <w:numPr>
          <w:ilvl w:val="0"/>
          <w:numId w:val="1002"/>
        </w:numPr>
        <w:pStyle w:val="Compact"/>
      </w:pPr>
      <w:r>
        <w:rPr>
          <w:bCs/>
          <w:b/>
        </w:rPr>
        <w:t xml:space="preserve">Phase 4 (Pilot &amp; Assessment):</w:t>
      </w:r>
      <w:r>
        <w:t xml:space="preserve"> </w:t>
      </w:r>
      <w:r>
        <w:t xml:space="preserve">Implement the framework in a selective course module at INSA Lyon, measuring outcomes via employer feedback surveys and graduate skill assessments over a 12-month period.</w:t>
      </w:r>
    </w:p>
    <w:bookmarkEnd w:id="24"/>
    <w:bookmarkStart w:id="25" w:name="X8cd7506dbc26a4f0d5009b429957774d9f9f341"/>
    <w:p>
      <w:pPr>
        <w:pStyle w:val="Heading2"/>
      </w:pPr>
      <w:r>
        <w:t xml:space="preserve">Expected Contributions and Significance for France Lyon</w:t>
      </w:r>
    </w:p>
    <w:p>
      <w:pPr>
        <w:pStyle w:val="FirstParagraph"/>
      </w:pPr>
      <w:r>
        <w:t xml:space="preserve">This</w:t>
      </w:r>
      <w:r>
        <w:t xml:space="preserve"> </w:t>
      </w:r>
      <w:r>
        <w:rPr>
          <w:iCs/>
          <w:i/>
        </w:rPr>
        <w:t xml:space="preserve">Thesis Proposal</w:t>
      </w:r>
      <w:r>
        <w:t xml:space="preserve"> </w:t>
      </w:r>
      <w:r>
        <w:t xml:space="preserve">will yield actionable, data-driven insights to transform how future</w:t>
      </w:r>
      <w:r>
        <w:t xml:space="preserve"> </w:t>
      </w:r>
      <w:r>
        <w:rPr>
          <w:bCs/>
          <w:b/>
        </w:rPr>
        <w:t xml:space="preserve">Software Engineer</w:t>
      </w:r>
      <w:r>
        <w:t xml:space="preserve">s are trained specifically for the realities of working in **France Lyon**. The proposed competency framework is designed to directly address the city's strategic goals outlined in its "Lyon Digital Plan 2030" and European Urban Innovation Programme (EUIP) participation, positioning Lyon as a model for regional tech talent development across France. By aligning education with industry needs within the local ecosystem—considering Lyon's unique blend of industrial innovation, regulatory environment (French GDPR nuances), and collaborative culture—the thesis will deliver tangible benefits: reduced time-to-productivity for employers, enhanced graduate satisfaction in Lyon's job market, and strengthened regional competitiveness against other European tech hubs. Critically, it moves beyond generic "software engineering" to define what makes a</w:t>
      </w:r>
      <w:r>
        <w:t xml:space="preserve"> </w:t>
      </w:r>
      <w:r>
        <w:rPr>
          <w:bCs/>
          <w:b/>
        </w:rPr>
        <w:t xml:space="preserve">Software Engineer</w:t>
      </w:r>
      <w:r>
        <w:t xml:space="preserve"> </w:t>
      </w:r>
      <w:r>
        <w:t xml:space="preserve">successful specifically *within Lyon*, fostering a self-sustaining talent pipeline crucial for the city's future as a cornerstone of France's digital sovereignty.</w:t>
      </w:r>
    </w:p>
    <w:bookmarkEnd w:id="25"/>
    <w:bookmarkStart w:id="26" w:name="X44cd87a3d8c23af735d348727fb1280fce2a33d"/>
    <w:p>
      <w:pPr>
        <w:pStyle w:val="Heading2"/>
      </w:pPr>
      <w:r>
        <w:t xml:space="preserve">Conclusion: A Thesis for Lyon's Digital Future</w:t>
      </w:r>
    </w:p>
    <w:p>
      <w:pPr>
        <w:pStyle w:val="FirstParagraph"/>
      </w:pPr>
      <w:r>
        <w:t xml:space="preserve">The escalating demand for specialized, industry-ready</w:t>
      </w:r>
      <w:r>
        <w:t xml:space="preserve"> </w:t>
      </w:r>
      <w:r>
        <w:rPr>
          <w:bCs/>
          <w:b/>
        </w:rPr>
        <w:t xml:space="preserve">Software Engineer</w:t>
      </w:r>
      <w:r>
        <w:t xml:space="preserve">s in **France Lyon** necessitates urgent, context-specific research. This thesis directly responds to a strategic call from the Lyon Métropole Innovation Office and partners like CITEPA. By focusing the investigation on Lyon's unique industrial and academic landscape, this</w:t>
      </w:r>
      <w:r>
        <w:t xml:space="preserve"> </w:t>
      </w:r>
      <w:r>
        <w:rPr>
          <w:iCs/>
          <w:i/>
        </w:rPr>
        <w:t xml:space="preserve">Thesis Proposal</w:t>
      </w:r>
      <w:r>
        <w:t xml:space="preserve"> </w:t>
      </w:r>
      <w:r>
        <w:t xml:space="preserve">promises not only academic rigor but also immediate, measurable impact on the city's technological ecosystem. The proposed framework will equip graduates with precisely the skills needed to contribute from day one to Lyon's most ambitious projects—from optimizing smart grid infrastructure for the Rhône-Alpes region to developing next-gen healthcare software within its world-class biotech cluster. Ultimately, this work is about building not just better</w:t>
      </w:r>
      <w:r>
        <w:t xml:space="preserve"> </w:t>
      </w:r>
      <w:r>
        <w:rPr>
          <w:bCs/>
          <w:b/>
        </w:rPr>
        <w:t xml:space="preserve">Software Engineer</w:t>
      </w:r>
      <w:r>
        <w:t xml:space="preserve">s, but a more resilient, innovative</w:t>
      </w:r>
      <w:r>
        <w:t xml:space="preserve"> </w:t>
      </w:r>
      <w:r>
        <w:rPr>
          <w:bCs/>
          <w:b/>
        </w:rPr>
        <w:t xml:space="preserve">France Lyon</w:t>
      </w:r>
      <w:r>
        <w:t xml:space="preserve"> </w:t>
      </w:r>
      <w:r>
        <w:t xml:space="preserve">for the decade ahead.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in the France Lyon Tech Ecosystem</dc:title>
  <dc:creator/>
  <dc:language>en</dc:language>
  <cp:keywords/>
  <dcterms:created xsi:type="dcterms:W3CDTF">2026-07-11T23:02:52Z</dcterms:created>
  <dcterms:modified xsi:type="dcterms:W3CDTF">2026-07-11T23:02:52Z</dcterms:modified>
</cp:coreProperties>
</file>

<file path=docProps/custom.xml><?xml version="1.0" encoding="utf-8"?>
<Properties xmlns="http://schemas.openxmlformats.org/officeDocument/2006/custom-properties" xmlns:vt="http://schemas.openxmlformats.org/officeDocument/2006/docPropsVTypes"/>
</file>