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Paris</w:t>
      </w:r>
    </w:p>
    <w:bookmarkStart w:id="27" w:name="X02460d1cbddb05f2ac19788a62d44a9c703e51e"/>
    <w:p>
      <w:pPr>
        <w:pStyle w:val="Heading1"/>
      </w:pPr>
      <w:r>
        <w:t xml:space="preserve">Thesis Proposal: Advancing Contemporary Software Engineering Practices within the France Paris Technological Ecosystem</w:t>
      </w:r>
    </w:p>
    <w:bookmarkStart w:id="20" w:name="introduction-and-contextual-framework"/>
    <w:p>
      <w:pPr>
        <w:pStyle w:val="Heading2"/>
      </w:pPr>
      <w:r>
        <w:t xml:space="preserve">Introduction and Contextual Framework</w:t>
      </w:r>
    </w:p>
    <w:p>
      <w:pPr>
        <w:pStyle w:val="FirstParagraph"/>
      </w:pPr>
      <w:r>
        <w:t xml:space="preserve">This Thesis Proposal investigates critical challenges and innovative practices for the modern Software Engineer operating within the dynamic technological landscape of France, with a specific focus on Paris as Europe's premier hub for digital innovation. As France accelerates its digital sovereignty strategy through initiatives like "France 2030" and embraces the European Union's regulatory framework (particularly GDPR), Paris has emerged as a magnet for global tech talent, startups, and multinational R&amp;D centers. This thesis directly addresses the unique professional demands placed on the Software Engineer in this environment, where technical excellence must harmonize with French legal precision, cultural nuances of collaboration, and strategic national priorities. The research is not merely academic; it is an urgent response to Paris's rapidly evolving software engineering ecosystem, positioning the Software Engineer as a pivotal agent of innovation within France's digital future.</w:t>
      </w:r>
    </w:p>
    <w:bookmarkEnd w:id="20"/>
    <w:bookmarkStart w:id="21" w:name="X579a64d4d8e83d60c46b845ad2e599e7ef83932"/>
    <w:p>
      <w:pPr>
        <w:pStyle w:val="Heading2"/>
      </w:pPr>
      <w:r>
        <w:t xml:space="preserve">Problem Statement: The Parisian Software Engineering Imperative</w:t>
      </w:r>
    </w:p>
    <w:p>
      <w:pPr>
        <w:pStyle w:val="FirstParagraph"/>
      </w:pPr>
      <w:r>
        <w:t xml:space="preserve">Despite Paris’s status as a top-5 global city for tech investment and talent (ranking 3rd in Europe for startup funding per Crunchbase 2023), significant gaps persist in the professional development and operational frameworks supporting the Software Engineer. Key challenges include: (1) navigating complex French data privacy regulations (GDPR) and emerging AI Act compliance within agile development cycles, often requiring specialized knowledge not universally embedded in standard curricula; (2) bridging cultural expectations between French engineering management styles—emphasizing deep technical rigor and long-term system stability—and the fast-paced, product-driven demands of international tech firms increasingly based in Paris; (3) addressing a critical skills shortage in specialized domains like secure cloud-native architecture and ethical AI development, where Parisian talent pools are rapidly outpaced by market needs. This Thesis Proposal asserts that current educational programs and industry practices fail to adequately prepare the Software Engineer for these multifaceted pressures specific to France Paris. Without targeted intervention, this gap impedes France's competitiveness in the global software economy.</w:t>
      </w:r>
    </w:p>
    <w:bookmarkEnd w:id="21"/>
    <w:bookmarkStart w:id="22" w:name="research-objectives-and-scope"/>
    <w:p>
      <w:pPr>
        <w:pStyle w:val="Heading2"/>
      </w:pPr>
      <w:r>
        <w:t xml:space="preserve">Research Objectives and Scope</w:t>
      </w:r>
    </w:p>
    <w:p>
      <w:pPr>
        <w:pStyle w:val="FirstParagraph"/>
      </w:pPr>
      <w:r>
        <w:t xml:space="preserve">This Thesis Proposal outlines a focused study with three primary objectives: (1) To comprehensively map the evolving skillset requirements for Software Engineers working in Parisian tech environments, analyzing how GDPR, AI governance, and French industrial standards reshape daily technical practices beyond generic software development; (2) To evaluate the effectiveness of existing training models (university programs like those at École Polytechnique or ENSTA Paris, corporate bootcamps at companies like Deezer or Blablacar) in equipping Software Engineers with context-specific competencies relevant to France's regulatory and market landscape; and (3) To co-develop a framework for "Context-Aware Software Engineering" (CASE), providing actionable guidelines for educators, hiring managers, and the Software Engineer themselves to enhance performance, compliance, and innovation within the France Paris ecosystem. The scope is deliberately concentrated on Paris-based mid-to-large scale technology organizations (startups to multinational subsidiaries) operating within the French legal and cultural sphere.</w:t>
      </w:r>
    </w:p>
    <w:bookmarkEnd w:id="22"/>
    <w:bookmarkStart w:id="23" w:name="X800b753950c5610804242ab4c77ecdedf6bc80a"/>
    <w:p>
      <w:pPr>
        <w:pStyle w:val="Heading2"/>
      </w:pPr>
      <w:r>
        <w:t xml:space="preserve">Methodology: A Mixed-Methods Approach in Context</w:t>
      </w:r>
    </w:p>
    <w:p>
      <w:pPr>
        <w:pStyle w:val="FirstParagraph"/>
      </w:pPr>
      <w:r>
        <w:t xml:space="preserve">This Thesis Proposal employs a rigorous, context-driven mixed-methods methodology. Phase 1 involves systematic analysis of French legal documents (e.g., CNIL guidelines, AI Act implementation drafts), technical standards (e.g., AFNOR), and industry reports to define the regulatory and professional landscape. Phase 2 utilizes qualitative research: semi-structured interviews with 25+ practicing Software Engineers across diverse Parisian companies (including unicorns, scale-ups, and established French enterprises) to capture lived experiences of navigating compliance, cultural dynamics, and skill gaps. Concurrently, Phase 3 employs a quantitative survey targeting Paris-based engineering teams to quantify the prevalence of specific challenges (e.g., "How many projects faced GDPR-related delays?"). Crucially, all data collection and analysis will be conducted *within* France Paris to ensure contextual validity. Ethical approval will be sought from relevant French academic institutions (e.g., Sorbonne University's ethics board), adhering strictly to French research standards.</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substantial significance for multiple stakeholders in France Paris. For the Software Engineer, the CASE framework will provide a structured roadmap for professional development tailored to local demands, enhancing career mobility and effectiveness within the Parisian tech market. For educational institutions (e.g., EPITA, CentraleSupélec), findings will directly inform curriculum updates to better align with industry needs in France's capital. For Paris-based companies and the French Ministry of Digital Affairs (Ministère de la Transition numérique), the research offers evidence-based strategies to build more resilient engineering teams capable of driving compliant, ethical innovation – a critical factor for France's digital sovereignty goals. Ultimately, this Thesis Proposal contributes to strengthening Paris’s position as a leading center for *responsible* and *effective* global software engineering, ensuring that the Software Engineer is not just a coder but an indispensable architect of France's digital future within its vibrant capital city.</w:t>
      </w:r>
    </w:p>
    <w:bookmarkEnd w:id="24"/>
    <w:bookmarkStart w:id="25" w:name="timeline-and-feasibility"/>
    <w:p>
      <w:pPr>
        <w:pStyle w:val="Heading2"/>
      </w:pPr>
      <w:r>
        <w:t xml:space="preserve">Timeline and Feasibility</w:t>
      </w:r>
    </w:p>
    <w:p>
      <w:pPr>
        <w:pStyle w:val="FirstParagraph"/>
      </w:pPr>
      <w:r>
        <w:t xml:space="preserve">The research plan spans 18 months, entirely feasible within the academic framework of Parisian institutions. Months 1-3: Literature review &amp; methodology finalization (leveraging archives at Institut Mines-Télécom in Paris). Months 4-9: Data collection (interviews/surveys conducted in French, with local partners like Station F tech hub facilitating access). Months 10-15: Data analysis and framework development. Months 16-18: Thesis writing, validation workshops with industry partners (e.g., Atos, Criteo Paris), and final submission. Resource needs are manageable: access to academic databases (INIST France), limited travel budget for Paris fieldwork, and collaboration with established engineering departments – all readily accessible within the France Paris research ecosystem.</w:t>
      </w:r>
    </w:p>
    <w:bookmarkEnd w:id="25"/>
    <w:bookmarkStart w:id="26" w:name="conclusion"/>
    <w:p>
      <w:pPr>
        <w:pStyle w:val="Heading2"/>
      </w:pPr>
      <w:r>
        <w:t xml:space="preserve">Conclusion</w:t>
      </w:r>
    </w:p>
    <w:p>
      <w:pPr>
        <w:pStyle w:val="FirstParagraph"/>
      </w:pPr>
      <w:r>
        <w:t xml:space="preserve">This Thesis Proposal is a timely, essential contribution to understanding the critical role of the Software Engineer in shaping technology's evolution within France Paris. It moves beyond generic software engineering discourse to confront the unique, high-stakes reality faced by professionals operating at the intersection of cutting-edge technology and France's distinctive regulatory and cultural environment. By centering research on Paris as a microcosm of broader French digital challenges, this work promises tangible outcomes for engineers, employers, and policymakers alike. It asserts that mastering the specific demands of the Software Engineer in France Paris is not merely advantageous—it is fundamental to securing Europe's leadership in ethical, innovative software development. This Thesis Proposal lays the groundwork for actionable knowledge that will empower a new generation of Software Engineers to thrive within and elevate their city’s global technological 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Paris</dc:title>
  <dc:creator/>
  <dc:language>en</dc:language>
  <cp:keywords/>
  <dcterms:created xsi:type="dcterms:W3CDTF">2026-07-13T05:54:17Z</dcterms:created>
  <dcterms:modified xsi:type="dcterms:W3CDTF">2026-07-13T05:54:17Z</dcterms:modified>
</cp:coreProperties>
</file>

<file path=docProps/custom.xml><?xml version="1.0" encoding="utf-8"?>
<Properties xmlns="http://schemas.openxmlformats.org/officeDocument/2006/custom-properties" xmlns:vt="http://schemas.openxmlformats.org/officeDocument/2006/docPropsVTypes"/>
</file>