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Ethical</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Berlin's</w:t>
      </w:r>
      <w:r>
        <w:t xml:space="preserve"> </w:t>
      </w:r>
      <w:r>
        <w:t xml:space="preserve">Digital</w:t>
      </w:r>
      <w:r>
        <w:t xml:space="preserve"> </w:t>
      </w:r>
      <w:r>
        <w:t xml:space="preserve">Ecosystem</w:t>
      </w:r>
    </w:p>
    <w:bookmarkStart w:id="29" w:name="X577aabde0efdda2fd69afa17795570ab5950a46"/>
    <w:p>
      <w:pPr>
        <w:pStyle w:val="Heading1"/>
      </w:pPr>
      <w:r>
        <w:t xml:space="preserve">Thesis Proposal: Advancing Ethical Software Engineering Practices in Germany Berlin's Digital Ecosystem</w:t>
      </w:r>
    </w:p>
    <w:bookmarkStart w:id="20" w:name="abstract"/>
    <w:p>
      <w:pPr>
        <w:pStyle w:val="Heading2"/>
      </w:pPr>
      <w:r>
        <w:t xml:space="preserve">Abstract</w:t>
      </w:r>
    </w:p>
    <w:p>
      <w:pPr>
        <w:pStyle w:val="FirstParagraph"/>
      </w:pPr>
      <w:r>
        <w:t xml:space="preserve">This thesis proposal addresses the critical need for context-aware ethical frameworks within software engineering practices, specifically tailored to the unique socio-technical environment of Germany and Berlin. As Europe’s leading hub for digital innovation outside of London, Berlin hosts over 500 tech startups and numerous public-sector digitalization initiatives (Berlin Partner, 2023). However, current software engineering methodologies often fail to integrate Germany’s stringent data protection laws (GDPR), cultural emphasis on social responsibility, and Berlin’s collaborative startup culture. This research proposes a comprehensive framework for "Ethical Software Engineering" that embeds German regulatory compliance and Berlin-specific user values into the software development lifecycle. The study will deliver a practical toolkit for Software Engineers operating within Germany Berlin, directly addressing gaps in current industry practices while contributing to Europe’s digital sovereignty agenda.</w:t>
      </w:r>
    </w:p>
    <w:bookmarkEnd w:id="20"/>
    <w:bookmarkStart w:id="21" w:name="X043e8aae7ee060bdc7fe3b02d1f12fed377f18c"/>
    <w:p>
      <w:pPr>
        <w:pStyle w:val="Heading2"/>
      </w:pPr>
      <w:r>
        <w:t xml:space="preserve">1. Introduction: Berlin as the Nexus of German Digital Innovation</w:t>
      </w:r>
    </w:p>
    <w:p>
      <w:pPr>
        <w:pStyle w:val="FirstParagraph"/>
      </w:pPr>
      <w:r>
        <w:t xml:space="preserve">Germany Berlin has emerged as a pivotal force in European technology, driven by its vibrant startup ecosystem (e.g., N26, SoundCloud), strong academic institutions (TU Berlin, HU Berlin), and government-led digital transformation initiatives like "Digitalstrategie 2030." However, the German Software Engineer faces distinct challenges compared to global counterparts: navigating complex data sovereignty requirements under GDPR, balancing innovation with social impact expectations (e.g., ethical AI guidelines from BMBF), and operating within Berlin’s unique "fail-fast" yet community-oriented startup culture. This thesis recognizes that generic software engineering practices are insufficient for the German context, where digital ethics and public trust are non-negotiables. The research directly targets the evolving role of the Software Engineer in Germany Berlin as a bridge between technical execution, legal compliance, and societal values.</w:t>
      </w:r>
    </w:p>
    <w:bookmarkEnd w:id="21"/>
    <w:bookmarkStart w:id="22" w:name="problem-statement"/>
    <w:p>
      <w:pPr>
        <w:pStyle w:val="Heading2"/>
      </w:pPr>
      <w:r>
        <w:t xml:space="preserve">2. Problem Statement</w:t>
      </w:r>
    </w:p>
    <w:p>
      <w:pPr>
        <w:pStyle w:val="FirstParagraph"/>
      </w:pPr>
      <w:r>
        <w:t xml:space="preserve">Current software engineering curricula and industry standards in Germany largely focus on technical proficiency while under-emphasizing context-specific ethical decision-making. A 2023 survey by BITKOM (German Association for Information Technology) revealed that 68% of Berlin-based Software Engineers reported ethical dilemmas related to data usage during development, yet only 22% had formal training to resolve them. This gap manifests in real-world consequences: Berlin’s public transport app "BerlKönig" faced backlash when user location data was ambiguously handled, and numerous startups have encountered GDPR fines due to insufficient engineering-level compliance integration. Crucially, the German Software Engineer operates within a framework where technical choices directly impact citizens' rights – a reality distinct from Silicon Valley's innovation-at-all-costs culture. This thesis posits that without an embedded ethical framework tailored to Berlin’s ecosystem, software systems will continue failing both regulatory and user trust benchmarks.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Berlin-specific ethical challenges</w:t>
      </w:r>
      <w:r>
        <w:t xml:space="preserve">: Systematically document recurring ethical conflicts faced by Software Engineers in Berlin-based startups (e.g., data minimization vs. feature innovation) through fieldwork with 15+ companies (including scale-ups like Zalora and public-sector projects like "Berlin Digital" initiative).</w:t>
      </w:r>
    </w:p>
    <w:p>
      <w:pPr>
        <w:numPr>
          <w:ilvl w:val="0"/>
          <w:numId w:val="1001"/>
        </w:numPr>
        <w:pStyle w:val="Compact"/>
      </w:pPr>
      <w:r>
        <w:rPr>
          <w:bCs/>
          <w:b/>
        </w:rPr>
        <w:t xml:space="preserve">To develop a context-aware software engineering framework</w:t>
      </w:r>
      <w:r>
        <w:t xml:space="preserve">: Create a practical, phased methodology ("Berlin Ethical Engineering Methodology" - BEEM) integrating GDPR, AI ethics guidelines (EU AI Act), and Berlin’s collaborative work culture into each SDLC phase (requirements → deployment).</w:t>
      </w:r>
    </w:p>
    <w:p>
      <w:pPr>
        <w:numPr>
          <w:ilvl w:val="0"/>
          <w:numId w:val="1001"/>
        </w:numPr>
        <w:pStyle w:val="Compact"/>
      </w:pPr>
      <w:r>
        <w:rPr>
          <w:bCs/>
          <w:b/>
        </w:rPr>
        <w:t xml:space="preserve">To validate the framework’s applicability</w:t>
      </w:r>
      <w:r>
        <w:t xml:space="preserve">: Pilot BEEM with two Berlin-based tech firms (one startup, one public-sector digital division) to measure its impact on compliance speed, team efficiency, and stakeholder trust.</w:t>
      </w:r>
    </w:p>
    <w:bookmarkEnd w:id="23"/>
    <w:bookmarkStart w:id="24" w:name="X86dfca0f6aafab8fa467a86549e125b4344c92e"/>
    <w:p>
      <w:pPr>
        <w:pStyle w:val="Heading2"/>
      </w:pPr>
      <w:r>
        <w:t xml:space="preserve">4. Methodology: Berlin-Centric Research Design</w:t>
      </w:r>
    </w:p>
    <w:p>
      <w:pPr>
        <w:pStyle w:val="FirstParagraph"/>
      </w:pPr>
      <w:r>
        <w:t xml:space="preserve">This mixed-methods study will be conducted within Germany Berlin’s specific landscape. Phase 1 (3 months) involves ethnographic observation of Software Engineer teams at Berlin tech hubs (e.g., "Berlin Startup Week" events, co-working spaces like Betahaus) combined with semi-structured interviews with 30+ Software Engineers and data protection officers. Phase 2 (4 months) will co-create the BEEM framework through iterative workshops with German legal experts (e.g., from Berlin’s Data Protection Authority), academic researchers (TU Berlin’s Ethics in AI Lab), and engineers. Phase 3 (5 months) implements BEEM in two pilot projects: a Berlin-based healthtech startup developing a patient data platform, and the Senate Department for Digitalization's new "Berlin Open Data Portal." Success will be measured via compliance audit results, developer satisfaction surveys, and user trust metrics – all tracked against Berlin-specific benchmarks like the "Berlin Trust Index" developed by Humboldt University.</w:t>
      </w:r>
    </w:p>
    <w:bookmarkEnd w:id="24"/>
    <w:bookmarkStart w:id="25" w:name="X08d8d9b8a1c8d0f8c718a7555d15965f4b4a3cf"/>
    <w:p>
      <w:pPr>
        <w:pStyle w:val="Heading2"/>
      </w:pPr>
      <w:r>
        <w:t xml:space="preserve">5. Expected Contributions to Software Engineering in Germany Berlin</w:t>
      </w:r>
    </w:p>
    <w:p>
      <w:pPr>
        <w:pStyle w:val="FirstParagraph"/>
      </w:pPr>
      <w:r>
        <w:t xml:space="preserve">This research offers three transformative contributions for the German Software Engineer profession:</w:t>
      </w:r>
    </w:p>
    <w:p>
      <w:pPr>
        <w:numPr>
          <w:ilvl w:val="0"/>
          <w:numId w:val="1002"/>
        </w:numPr>
        <w:pStyle w:val="Compact"/>
      </w:pPr>
      <w:r>
        <w:rPr>
          <w:bCs/>
          <w:b/>
        </w:rPr>
        <w:t xml:space="preserve">A contextualized ethical toolkit</w:t>
      </w:r>
      <w:r>
        <w:t xml:space="preserve">: Moving beyond GDPR checklists, BEEM provides actionable decision trees for common Berlin scenarios (e.g., "Handling anonymized mobility data in public transport apps").</w:t>
      </w:r>
    </w:p>
    <w:p>
      <w:pPr>
        <w:numPr>
          <w:ilvl w:val="0"/>
          <w:numId w:val="1002"/>
        </w:numPr>
        <w:pStyle w:val="Compact"/>
      </w:pPr>
      <w:r>
        <w:rPr>
          <w:bCs/>
          <w:b/>
        </w:rPr>
        <w:t xml:space="preserve">Enhanced professional identity</w:t>
      </w:r>
      <w:r>
        <w:t xml:space="preserve">: Positions the Software Engineer in Germany Berlin as a proactive guardian of digital ethics – crucial for attracting global talent to Berlin’s ecosystem.</w:t>
      </w:r>
    </w:p>
    <w:p>
      <w:pPr>
        <w:numPr>
          <w:ilvl w:val="0"/>
          <w:numId w:val="1002"/>
        </w:numPr>
        <w:pStyle w:val="Compact"/>
      </w:pPr>
      <w:r>
        <w:rPr>
          <w:bCs/>
          <w:b/>
        </w:rPr>
        <w:t xml:space="preserve">Policy-relevant outcomes</w:t>
      </w:r>
      <w:r>
        <w:t xml:space="preserve">: The framework will directly inform future German software engineering education standards (e.g., for DAAD or BMBF-funded programs) and Berlin’s "Digital City Strategy," ensuring the Software Engineer role evolves with societal needs.</w:t>
      </w:r>
    </w:p>
    <w:bookmarkEnd w:id="25"/>
    <w:bookmarkStart w:id="26" w:name="significance-why-germany-berlin"/>
    <w:p>
      <w:pPr>
        <w:pStyle w:val="Heading2"/>
      </w:pPr>
      <w:r>
        <w:t xml:space="preserve">6. Significance: Why Germany Berlin?</w:t>
      </w:r>
    </w:p>
    <w:p>
      <w:pPr>
        <w:pStyle w:val="FirstParagraph"/>
      </w:pPr>
      <w:r>
        <w:t xml:space="preserve">Germany Berlin is not merely the location but the essential catalyst for this research. Its unique combination of EU regulatory centrality, startup energy, and social democratic values creates an unparalleled laboratory for ethical software engineering. Unlike isolated case studies in London or San Francisco, Berlin’s ecosystem requires solutions that balance innovation with Germany’s foundational principles: "Technik für die Menschen" (technology for people). This thesis directly responds to Berlin Senate initiatives like "Digitalisierung als soziale Aufgabe" (Digitalization as a Social Task), ensuring the research has immediate local relevance. By centering the Software Engineer’s daily work within Berlin’s fabric, this proposal transcends academic theory to deliver tangible value for Germany’s digital future – where ethical engineering isn’t optional, it’s foundational.</w:t>
      </w:r>
    </w:p>
    <w:bookmarkEnd w:id="26"/>
    <w:bookmarkStart w:id="27" w:name="timeline-deliverables"/>
    <w:p>
      <w:pPr>
        <w:pStyle w:val="Heading2"/>
      </w:pPr>
      <w:r>
        <w:t xml:space="preserve">7. Timeline &amp; Deliverables</w:t>
      </w:r>
    </w:p>
    <w:p>
      <w:pPr>
        <w:pStyle w:val="FirstParagraph"/>
      </w:pPr>
      <w:r>
        <w:t xml:space="preserve">The 18-month research plan is structured around Berlin's operational rhythm:</w:t>
      </w:r>
    </w:p>
    <w:p>
      <w:pPr>
        <w:numPr>
          <w:ilvl w:val="0"/>
          <w:numId w:val="1003"/>
        </w:numPr>
        <w:pStyle w:val="Compact"/>
      </w:pPr>
      <w:r>
        <w:rPr>
          <w:bCs/>
          <w:b/>
        </w:rPr>
        <w:t xml:space="preserve">Months 1-3</w:t>
      </w:r>
      <w:r>
        <w:t xml:space="preserve">: Berlin fieldwork, stakeholder mapping (partnering with "Berlin Tech" network).</w:t>
      </w:r>
    </w:p>
    <w:p>
      <w:pPr>
        <w:numPr>
          <w:ilvl w:val="0"/>
          <w:numId w:val="1003"/>
        </w:numPr>
        <w:pStyle w:val="Compact"/>
      </w:pPr>
      <w:r>
        <w:rPr>
          <w:bCs/>
          <w:b/>
        </w:rPr>
        <w:t xml:space="preserve">Months 4-7</w:t>
      </w:r>
      <w:r>
        <w:t xml:space="preserve">: BEEM framework co-design with Berlin legal/tech stakeholders.</w:t>
      </w:r>
    </w:p>
    <w:p>
      <w:pPr>
        <w:numPr>
          <w:ilvl w:val="0"/>
          <w:numId w:val="1003"/>
        </w:numPr>
        <w:pStyle w:val="Compact"/>
      </w:pPr>
      <w:r>
        <w:rPr>
          <w:bCs/>
          <w:b/>
        </w:rPr>
        <w:t xml:space="preserve">Months 8-12</w:t>
      </w:r>
      <w:r>
        <w:t xml:space="preserve">: Pilot implementation in two Berlin projects.</w:t>
      </w:r>
    </w:p>
    <w:p>
      <w:pPr>
        <w:numPr>
          <w:ilvl w:val="0"/>
          <w:numId w:val="1003"/>
        </w:numPr>
        <w:pStyle w:val="Compact"/>
      </w:pPr>
      <w:r>
        <w:rPr>
          <w:bCs/>
          <w:b/>
        </w:rPr>
        <w:t xml:space="preserve">Months 13-15</w:t>
      </w:r>
      <w:r>
        <w:t xml:space="preserve">: Framework refinement, validation metrics analysis.</w:t>
      </w:r>
    </w:p>
    <w:p>
      <w:pPr>
        <w:numPr>
          <w:ilvl w:val="0"/>
          <w:numId w:val="1003"/>
        </w:numPr>
        <w:pStyle w:val="Compact"/>
      </w:pPr>
      <w:r>
        <w:rPr>
          <w:bCs/>
          <w:b/>
        </w:rPr>
        <w:t xml:space="preserve">Months 16-18</w:t>
      </w:r>
      <w:r>
        <w:t xml:space="preserve">: Thesis finalization, policy brief for Berlin Senate, open-source toolkit release.</w:t>
      </w:r>
    </w:p>
    <w:bookmarkEnd w:id="27"/>
    <w:bookmarkStart w:id="28" w:name="X1d162ba00437f8a6eafa7c3bf50da6285fe4708"/>
    <w:p>
      <w:pPr>
        <w:pStyle w:val="Heading2"/>
      </w:pPr>
      <w:r>
        <w:t xml:space="preserve">Conclusion: Building the Future of German Software Engineering in Berlin</w:t>
      </w:r>
    </w:p>
    <w:p>
      <w:pPr>
        <w:pStyle w:val="FirstParagraph"/>
      </w:pPr>
      <w:r>
        <w:t xml:space="preserve">This thesis proposal establishes that the role of the Software Engineer in Germany Berlin is undergoing a critical evolution – from pure code producer to ethical steward. By embedding Germany’s regulatory and cultural context directly into engineering practice, this research will produce a scalable model that empowers Software Engineers to build technology that is not only innovative but also legally sound, socially responsible, and fundamentally aligned with Berlin’s identity as Europe’s most inclusive tech hub. In an era where trust in digital systems is paramount, this work promises to redefine what it means to be a Software Engineer in Germany – ensuring the profession leads with integrity from the heart of Berlin.</w:t>
      </w:r>
    </w:p>
    <w:p>
      <w:pPr>
        <w:pStyle w:val="BodyText"/>
      </w:pPr>
      <w:r>
        <w:rPr>
          <w:bCs/>
          <w:b/>
        </w:rPr>
        <w:t xml:space="preserve">Keywords:</w:t>
      </w:r>
      <w:r>
        <w:t xml:space="preserve"> </w:t>
      </w:r>
      <w:r>
        <w:t xml:space="preserve">Ethical Software Engineering, GDPR Compliance, Berlin Tech Ecosystem, German Digital Sovereignty, Software Engineer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Ethical Software Engineering Practices in Germany Berlin's Digital Ecosystem</dc:title>
  <dc:creator/>
  <dc:language>en</dc:language>
  <cp:keywords/>
  <dcterms:created xsi:type="dcterms:W3CDTF">2026-03-04T03:09:49Z</dcterms:created>
  <dcterms:modified xsi:type="dcterms:W3CDTF">2026-03-04T03:09:49Z</dcterms:modified>
</cp:coreProperties>
</file>

<file path=docProps/custom.xml><?xml version="1.0" encoding="utf-8"?>
<Properties xmlns="http://schemas.openxmlformats.org/officeDocument/2006/custom-properties" xmlns:vt="http://schemas.openxmlformats.org/officeDocument/2006/docPropsVTypes"/>
</file>