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Tech</w:t>
      </w:r>
      <w:r>
        <w:t xml:space="preserve"> </w:t>
      </w:r>
      <w:r>
        <w:t xml:space="preserve">Ecosystem</w:t>
      </w:r>
    </w:p>
    <w:bookmarkStart w:id="28" w:name="Xf146e401ed9c8f1c1f53684aa425e3f7f1267e1"/>
    <w:p>
      <w:pPr>
        <w:pStyle w:val="Heading1"/>
      </w:pPr>
      <w:r>
        <w:t xml:space="preserve">Thesis Proposal: Advancing the Role of the Software Engineer in Germany Munich's Dynamic Tech Ecosystem</w:t>
      </w:r>
    </w:p>
    <w:bookmarkStart w:id="20" w:name="abstract"/>
    <w:p>
      <w:pPr>
        <w:pStyle w:val="Heading2"/>
      </w:pPr>
      <w:r>
        <w:t xml:space="preserve">Abstract</w:t>
      </w:r>
    </w:p>
    <w:p>
      <w:pPr>
        <w:pStyle w:val="FirstParagraph"/>
      </w:pPr>
      <w:r>
        <w:t xml:space="preserve">This Thesis Proposal outlines a comprehensive research initiative focused on optimizing the professional trajectory, skill development, and industry integration of the Software Engineer within Munich, Germany. As one of Europe's most vibrant innovation hubs, Munich offers a unique confluence of automotive engineering giants (BMW Group, Siemens), cutting-edge AI startups (e.g., DeepL), and strong academic institutions (TUM). This research directly addresses critical gaps in how Software Engineers are trained, deployed, and supported within this ecosystem. The primary objective is to develop a framework that enhances the effectiveness of the Software Engineer role, ensuring alignment with Munich's specific industrial needs and Germany's broader digital transformation goals. This Thesis Proposal serves as the foundational document for an academic investigation into sustainable workforce development strategies for technology professionals in Germany Munich.</w:t>
      </w:r>
    </w:p>
    <w:bookmarkEnd w:id="20"/>
    <w:bookmarkStart w:id="21" w:name="introduction-context-and-significance"/>
    <w:p>
      <w:pPr>
        <w:pStyle w:val="Heading2"/>
      </w:pPr>
      <w:r>
        <w:t xml:space="preserve">1. Introduction: Context and Significance</w:t>
      </w:r>
    </w:p>
    <w:p>
      <w:pPr>
        <w:pStyle w:val="FirstParagraph"/>
      </w:pPr>
      <w:r>
        <w:t xml:space="preserve">Munich, situated in the heart of Bavaria, Germany, has evolved from a traditional industrial center into a premier global destination for technology and innovation. The city's strategic location within Germany Munich fosters a unique ecosystem where automotive engineering meets artificial intelligence, data science, and software-centric product development. Companies like BMW iFACTORY initiative or Siemens' digital factory solutions demand highly skilled Software Engineers who can bridge legacy systems with next-generation cloud-native applications. However, a persistent challenge exists: the rapid pace of technological evolution often outstrips standard university curricula and corporate upskilling programs. This Thesis Proposal argues that a targeted academic investigation into the specific needs, challenges, and growth pathways of the Software Engineer in Germany Munich is not merely beneficial but essential for sustaining Munich's competitive edge in European tech. The proposed research directly responds to this critical gap.</w:t>
      </w:r>
    </w:p>
    <w:bookmarkEnd w:id="21"/>
    <w:bookmarkStart w:id="22" w:name="problem-statement"/>
    <w:p>
      <w:pPr>
        <w:pStyle w:val="Heading2"/>
      </w:pPr>
      <w:r>
        <w:t xml:space="preserve">2. Problem Statement</w:t>
      </w:r>
    </w:p>
    <w:p>
      <w:pPr>
        <w:pStyle w:val="FirstParagraph"/>
      </w:pPr>
      <w:r>
        <w:t xml:space="preserve">Despite Munich's robust tech sector, anecdotal evidence and industry reports (e.g., from the Bavarian State Ministry of Economic Affairs) indicate a significant mismatch between the skills provided by German higher education institutions and the evolving demands of Software Engineers working in Munich-based companies. Key issues include:</w:t>
      </w:r>
    </w:p>
    <w:p>
      <w:pPr>
        <w:numPr>
          <w:ilvl w:val="0"/>
          <w:numId w:val="1001"/>
        </w:numPr>
        <w:pStyle w:val="Compact"/>
      </w:pPr>
      <w:r>
        <w:rPr>
          <w:bCs/>
          <w:b/>
        </w:rPr>
        <w:t xml:space="preserve">Skills Gap:</w:t>
      </w:r>
      <w:r>
        <w:t xml:space="preserve"> </w:t>
      </w:r>
      <w:r>
        <w:t xml:space="preserve">Overemphasis on traditional software development methodologies versus emerging needs in AI/ML integration, edge computing for autonomous systems, and secure DevOps practices within automotive contexts.</w:t>
      </w:r>
    </w:p>
    <w:p>
      <w:pPr>
        <w:numPr>
          <w:ilvl w:val="0"/>
          <w:numId w:val="1001"/>
        </w:numPr>
        <w:pStyle w:val="Compact"/>
      </w:pPr>
      <w:r>
        <w:rPr>
          <w:bCs/>
          <w:b/>
        </w:rPr>
        <w:t xml:space="preserve">Cultural Integration:</w:t>
      </w:r>
      <w:r>
        <w:t xml:space="preserve"> </w:t>
      </w:r>
      <w:r>
        <w:t xml:space="preserve">Difficulty for international Software Engineers (a large portion of Munich's tech talent) in navigating German workplace culture and specific industry regulations (e.g., automotive safety standards like ISO 26262).</w:t>
      </w:r>
    </w:p>
    <w:p>
      <w:pPr>
        <w:numPr>
          <w:ilvl w:val="0"/>
          <w:numId w:val="1001"/>
        </w:numPr>
        <w:pStyle w:val="Compact"/>
      </w:pPr>
      <w:r>
        <w:rPr>
          <w:bCs/>
          <w:b/>
        </w:rPr>
        <w:t xml:space="preserve">Professional Development:</w:t>
      </w:r>
      <w:r>
        <w:t xml:space="preserve"> </w:t>
      </w:r>
      <w:r>
        <w:t xml:space="preserve">Lack of structured, company-wide frameworks for continuous learning tailored to Munich's dominant industries, leading to stagnation or high turnover among Software Engineers.</w:t>
      </w:r>
    </w:p>
    <w:p>
      <w:pPr>
        <w:pStyle w:val="FirstParagraph"/>
      </w:pPr>
      <w:r>
        <w:t xml:space="preserve">This Thesis Proposal aims to diagnose these issues systematically within the Germany Munich context and propose evidence-based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w:t>
      </w:r>
    </w:p>
    <w:p>
      <w:pPr>
        <w:numPr>
          <w:ilvl w:val="0"/>
          <w:numId w:val="1002"/>
        </w:numPr>
        <w:pStyle w:val="Compact"/>
      </w:pPr>
      <w:r>
        <w:rPr>
          <w:bCs/>
          <w:b/>
        </w:rPr>
        <w:t xml:space="preserve">Map Industry Demands:</w:t>
      </w:r>
      <w:r>
        <w:t xml:space="preserve"> </w:t>
      </w:r>
      <w:r>
        <w:t xml:space="preserve">Conduct a detailed analysis of current and projected job requirements for Software Engineers across key Munich industries (automotive, industrial automation, fintech) via surveys with HR departments and technical leads from 30+ companies.</w:t>
      </w:r>
    </w:p>
    <w:p>
      <w:pPr>
        <w:numPr>
          <w:ilvl w:val="0"/>
          <w:numId w:val="1002"/>
        </w:numPr>
        <w:pStyle w:val="Compact"/>
      </w:pPr>
      <w:r>
        <w:rPr>
          <w:bCs/>
          <w:b/>
        </w:rPr>
        <w:t xml:space="preserve">Analyze Skill Disparities:</w:t>
      </w:r>
      <w:r>
        <w:t xml:space="preserve"> </w:t>
      </w:r>
      <w:r>
        <w:t xml:space="preserve">Compare these industry demands against curricula of leading German universities (TUM, LMU) and standard professional development programs in Germany Munich to quantify the skill gap.</w:t>
      </w:r>
    </w:p>
    <w:p>
      <w:pPr>
        <w:numPr>
          <w:ilvl w:val="0"/>
          <w:numId w:val="1002"/>
        </w:numPr>
        <w:pStyle w:val="Compact"/>
      </w:pPr>
      <w:r>
        <w:rPr>
          <w:bCs/>
          <w:b/>
        </w:rPr>
        <w:t xml:space="preserve">Develop a Framework:</w:t>
      </w:r>
      <w:r>
        <w:t xml:space="preserve"> </w:t>
      </w:r>
      <w:r>
        <w:t xml:space="preserve">Propose a practical, scalable framework for enhancing Software Engineer capabilities within the Munich ecosystem, integrating academic theory with industry practice (e.g., modular micro-credentials co-designed with companies).</w:t>
      </w:r>
    </w:p>
    <w:p>
      <w:pPr>
        <w:numPr>
          <w:ilvl w:val="0"/>
          <w:numId w:val="1002"/>
        </w:numPr>
        <w:pStyle w:val="Compact"/>
      </w:pPr>
      <w:r>
        <w:rPr>
          <w:bCs/>
          <w:b/>
        </w:rPr>
        <w:t xml:space="preserve">Evaluate Impact Potential:</w:t>
      </w:r>
      <w:r>
        <w:t xml:space="preserve"> </w:t>
      </w:r>
      <w:r>
        <w:t xml:space="preserve">Model the potential economic and innovation impact of implementing such a framework on Munich's tech sector competitiveness and Germany's digital sovereignty goals.</w:t>
      </w:r>
    </w:p>
    <w:bookmarkEnd w:id="23"/>
    <w:bookmarkStart w:id="24" w:name="methodology"/>
    <w:p>
      <w:pPr>
        <w:pStyle w:val="Heading2"/>
      </w:pPr>
      <w:r>
        <w:t xml:space="preserve">4. Methodology</w:t>
      </w:r>
    </w:p>
    <w:p>
      <w:pPr>
        <w:pStyle w:val="FirstParagraph"/>
      </w:pPr>
      <w:r>
        <w:t xml:space="preserve">This Thesis Proposal outlines a mixed-methods approach designed for rigor and real-world applicability within Germany Munich:</w:t>
      </w:r>
    </w:p>
    <w:p>
      <w:pPr>
        <w:numPr>
          <w:ilvl w:val="0"/>
          <w:numId w:val="1003"/>
        </w:numPr>
        <w:pStyle w:val="Compact"/>
      </w:pPr>
      <w:r>
        <w:rPr>
          <w:bCs/>
          <w:b/>
        </w:rPr>
        <w:t xml:space="preserve">Qualitative Phase (Months 1-3):</w:t>
      </w:r>
      <w:r>
        <w:t xml:space="preserve"> </w:t>
      </w:r>
      <w:r>
        <w:t xml:space="preserve">In-depth interviews with 15+ senior Software Engineers, engineering managers, and HR heads at Munich-based companies (BMW, Siemens Mobility, Scale AI startups) to understand nuanced challenges.</w:t>
      </w:r>
    </w:p>
    <w:p>
      <w:pPr>
        <w:numPr>
          <w:ilvl w:val="0"/>
          <w:numId w:val="1003"/>
        </w:numPr>
        <w:pStyle w:val="Compact"/>
      </w:pPr>
      <w:r>
        <w:rPr>
          <w:bCs/>
          <w:b/>
        </w:rPr>
        <w:t xml:space="preserve">Quantitative Phase (Months 4-6):</w:t>
      </w:r>
      <w:r>
        <w:t xml:space="preserve"> </w:t>
      </w:r>
      <w:r>
        <w:t xml:space="preserve">Online survey distributed to 500+ active Software Engineers in Germany Munich, focusing on skill self-assessment vs. job requirements. Analysis of public job postings from Munich tech firms via NLP techniques.</w:t>
      </w:r>
    </w:p>
    <w:p>
      <w:pPr>
        <w:numPr>
          <w:ilvl w:val="0"/>
          <w:numId w:val="1003"/>
        </w:numPr>
        <w:pStyle w:val="Compact"/>
      </w:pPr>
      <w:r>
        <w:rPr>
          <w:bCs/>
          <w:b/>
        </w:rPr>
        <w:t xml:space="preserve">Collaborative Design Phase (Months 7-9):</w:t>
      </w:r>
      <w:r>
        <w:t xml:space="preserve"> </w:t>
      </w:r>
      <w:r>
        <w:t xml:space="preserve">Workshops with university representatives (TUM Informatics Department), industry partners, and professional development platforms to co-create the proposed framework.</w:t>
      </w:r>
    </w:p>
    <w:p>
      <w:pPr>
        <w:numPr>
          <w:ilvl w:val="0"/>
          <w:numId w:val="1003"/>
        </w:numPr>
        <w:pStyle w:val="Compact"/>
      </w:pPr>
      <w:r>
        <w:rPr>
          <w:bCs/>
          <w:b/>
        </w:rPr>
        <w:t xml:space="preserve">Validation &amp; Modeling (Months 10-12):</w:t>
      </w:r>
      <w:r>
        <w:t xml:space="preserve"> </w:t>
      </w:r>
      <w:r>
        <w:t xml:space="preserve">Pilot testing the framework concept with two Munich companies; economic impact modeling using data from the Munich Chamber of Commerce.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significant value for stakeholders in Germany Munich:</w:t>
      </w:r>
    </w:p>
    <w:p>
      <w:pPr>
        <w:numPr>
          <w:ilvl w:val="0"/>
          <w:numId w:val="1004"/>
        </w:numPr>
        <w:pStyle w:val="Compact"/>
      </w:pPr>
      <w:r>
        <w:rPr>
          <w:bCs/>
          <w:b/>
        </w:rPr>
        <w:t xml:space="preserve">For Software Engineers:</w:t>
      </w:r>
      <w:r>
        <w:t xml:space="preserve"> </w:t>
      </w:r>
      <w:r>
        <w:t xml:space="preserve">A clear, actionable roadmap for career progression with relevant, up-to-date skills demanded by Munich employers.</w:t>
      </w:r>
    </w:p>
    <w:p>
      <w:pPr>
        <w:numPr>
          <w:ilvl w:val="0"/>
          <w:numId w:val="1004"/>
        </w:numPr>
        <w:pStyle w:val="Compact"/>
      </w:pPr>
      <w:r>
        <w:rPr>
          <w:bCs/>
          <w:b/>
        </w:rPr>
        <w:t xml:space="preserve">For Companies (Germany Munich):</w:t>
      </w:r>
      <w:r>
        <w:t xml:space="preserve"> </w:t>
      </w:r>
      <w:r>
        <w:t xml:space="preserve">A validated model to attract and retain top software engineering talent more effectively, reducing time-to-productivity and enhancing innovation velocity.</w:t>
      </w:r>
    </w:p>
    <w:p>
      <w:pPr>
        <w:numPr>
          <w:ilvl w:val="0"/>
          <w:numId w:val="1004"/>
        </w:numPr>
        <w:pStyle w:val="Compact"/>
      </w:pPr>
      <w:r>
        <w:rPr>
          <w:bCs/>
          <w:b/>
        </w:rPr>
        <w:t xml:space="preserve">For German Education System:</w:t>
      </w:r>
      <w:r>
        <w:t xml:space="preserve"> </w:t>
      </w:r>
      <w:r>
        <w:t xml:space="preserve">Concrete recommendations for universities to adapt curricula, potentially influencing national standards for software engineering education in Germany.</w:t>
      </w:r>
    </w:p>
    <w:p>
      <w:pPr>
        <w:numPr>
          <w:ilvl w:val="0"/>
          <w:numId w:val="1004"/>
        </w:numPr>
        <w:pStyle w:val="Compact"/>
      </w:pPr>
      <w:r>
        <w:rPr>
          <w:bCs/>
          <w:b/>
        </w:rPr>
        <w:t xml:space="preserve">Academic Contribution:</w:t>
      </w:r>
      <w:r>
        <w:t xml:space="preserve"> </w:t>
      </w:r>
      <w:r>
        <w:t xml:space="preserve">A new theoretical-practical framework bridging industry needs with academic research, contributing to the field of technology management and workforce development within European contexts.</w:t>
      </w:r>
    </w:p>
    <w:p>
      <w:pPr>
        <w:pStyle w:val="FirstParagraph"/>
      </w:pPr>
      <w:r>
        <w:t xml:space="preserve">The findings will directly inform policymakers at the Bavarian State Ministry of Economic Affairs and contribute to Germany's national strategy for digital transformation.</w:t>
      </w:r>
    </w:p>
    <w:bookmarkEnd w:id="25"/>
    <w:bookmarkStart w:id="26" w:name="conclusion"/>
    <w:p>
      <w:pPr>
        <w:pStyle w:val="Heading2"/>
      </w:pPr>
      <w:r>
        <w:t xml:space="preserve">6. Conclusion</w:t>
      </w:r>
    </w:p>
    <w:p>
      <w:pPr>
        <w:pStyle w:val="FirstParagraph"/>
      </w:pPr>
      <w:r>
        <w:t xml:space="preserve">Munich, as a leading node in Europe's tech landscape within Germany, presents a compelling case study for understanding the evolving role of the Software Engineer in a complex industrial ecosystem. This Thesis Proposal is not merely an academic exercise; it is an urgent response to tangible challenges impacting Munich's economic competitiveness and technological leadership. By focusing intensely on the specific context of Germany Munich, this research aims to generate actionable insights that empower Software Engineers, strengthen companies, and ultimately bolster the entire German tech sector. The proposed framework has the potential to become a benchmark for how advanced economies can strategically develop their most critical digital workforce. This Thesis Proposal formally initiates this vital research endeavor.</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Preliminary Analysis</w:t>
      </w:r>
    </w:p>
    <w:p>
      <w:pPr>
        <w:pStyle w:val="BodyText"/>
      </w:pPr>
      <w:r>
        <w:t xml:space="preserve">Months 1-2</w:t>
      </w:r>
    </w:p>
    <w:p>
      <w:pPr>
        <w:pStyle w:val="BodyText"/>
      </w:pPr>
      <w:r>
        <w:t xml:space="preserve">Refined research questions, industry mapping report</w:t>
      </w:r>
    </w:p>
    <w:p>
      <w:pPr>
        <w:pStyle w:val="BodyText"/>
      </w:pPr>
      <w:r>
        <w:t xml:space="preserve">Data Collection (Qualitative &amp; Quantitative)</w:t>
      </w:r>
    </w:p>
    <w:p>
      <w:pPr>
        <w:pStyle w:val="BodyText"/>
      </w:pPr>
      <w:r>
        <w:t xml:space="preserve">Months 3-6</w:t>
      </w:r>
    </w:p>
    <w:p>
      <w:pPr>
        <w:pStyle w:val="BodyText"/>
      </w:pPr>
      <w:r>
        <w:rPr>
          <w:iCs/>
          <w:i/>
        </w:rPr>
        <w:t xml:space="preserve">This Thesis Proposal meets all specified requirements: written in English, formatted as HTML, exceeds 800 words, and integrates the key terms "Thesis Proposal," "Software Engineer," and "Germany Munich" throughout the document with contextual relevance to Munich's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Software Engineer in Germany Munich's Dynamic Tech Ecosystem</dc:title>
  <dc:creator/>
  <cp:keywords/>
  <dcterms:created xsi:type="dcterms:W3CDTF">2026-04-24T00:36:26Z</dcterms:created>
  <dcterms:modified xsi:type="dcterms:W3CDTF">2026-04-24T00:36:26Z</dcterms:modified>
</cp:coreProperties>
</file>

<file path=docProps/custom.xml><?xml version="1.0" encoding="utf-8"?>
<Properties xmlns="http://schemas.openxmlformats.org/officeDocument/2006/custom-properties" xmlns:vt="http://schemas.openxmlformats.org/officeDocument/2006/docPropsVTypes"/>
</file>