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Software</w:t>
      </w:r>
      <w:r>
        <w:t xml:space="preserve"> </w:t>
      </w:r>
      <w:r>
        <w:t xml:space="preserve">Engineering</w:t>
      </w:r>
      <w:r>
        <w:t xml:space="preserve"> </w:t>
      </w:r>
      <w:r>
        <w:t xml:space="preserve">Practices</w:t>
      </w:r>
      <w:r>
        <w:t xml:space="preserve"> </w:t>
      </w:r>
      <w:r>
        <w:t xml:space="preserve">for</w:t>
      </w:r>
      <w:r>
        <w:t xml:space="preserve"> </w:t>
      </w:r>
      <w:r>
        <w:t xml:space="preserve">Sustainable</w:t>
      </w:r>
      <w:r>
        <w:t xml:space="preserve"> </w:t>
      </w:r>
      <w:r>
        <w:t xml:space="preserve">Growth</w:t>
      </w:r>
      <w:r>
        <w:t xml:space="preserve"> </w:t>
      </w:r>
      <w:r>
        <w:t xml:space="preserve">in</w:t>
      </w:r>
      <w:r>
        <w:t xml:space="preserve"> </w:t>
      </w:r>
      <w:r>
        <w:t xml:space="preserve">India</w:t>
      </w:r>
      <w:r>
        <w:t xml:space="preserve"> </w:t>
      </w:r>
      <w:r>
        <w:t xml:space="preserve">Mumbai</w:t>
      </w:r>
    </w:p>
    <w:bookmarkStart w:id="28" w:name="X69020b306c2b0df6e46145f745411c062277694"/>
    <w:p>
      <w:pPr>
        <w:pStyle w:val="Heading1"/>
      </w:pPr>
      <w:r>
        <w:t xml:space="preserve">Thesis Proposal: Advancing Software Engineering Practices for Sustainable Growth in India Mumbai</w:t>
      </w:r>
    </w:p>
    <w:bookmarkStart w:id="20" w:name="abstract"/>
    <w:p>
      <w:pPr>
        <w:pStyle w:val="Heading2"/>
      </w:pPr>
      <w:r>
        <w:t xml:space="preserve">Abstract</w:t>
      </w:r>
    </w:p>
    <w:p>
      <w:pPr>
        <w:pStyle w:val="FirstParagraph"/>
      </w:pPr>
      <w:r>
        <w:t xml:space="preserve">This Thesis Proposal outlines a research initiative focused on optimizing the role and impact of the Software Engineer within Mumbai's rapidly evolving technology ecosystem. As one of India's premier innovation hubs, Mumbai hosts a diverse concentration of IT services, fintech startups, and global enterprise R&amp;D centers. However, persistent challenges—including infrastructure constraints, talent retention pressures, and context-specific development needs—hinder the full potential of local Software Engineers. This study proposes a comprehensive framework to enhance software engineering methodologies tailored explicitly for the India Mumbai environment. The research aims to deliver actionable insights that empower Software Engineers across Mumbai’s tech landscape to drive innovation while addressing region-specific operational realities.</w:t>
      </w:r>
    </w:p>
    <w:bookmarkEnd w:id="20"/>
    <w:bookmarkStart w:id="21" w:name="introduction-context-and-significance"/>
    <w:p>
      <w:pPr>
        <w:pStyle w:val="Heading2"/>
      </w:pPr>
      <w:r>
        <w:t xml:space="preserve">1. Introduction: Context and Significance</w:t>
      </w:r>
    </w:p>
    <w:p>
      <w:pPr>
        <w:pStyle w:val="FirstParagraph"/>
      </w:pPr>
      <w:r>
        <w:t xml:space="preserve">Mumbai, as the financial capital of India and a magnet for global enterprises, represents a unique crucible for software engineering practice. Home to iconic firms like Tata Consultancy Services (TCS), Infosys, and thousands of startups in areas like Lower Parel, Bandra Kurla Complex (BKC), and Navi Mumbai IT Parks, the city generates immense demand for skilled Software Engineers. Yet, Mumbai’s distinct urban challenges—monsoon disruptions affecting cloud deployment cycles, traffic-induced collaboration delays in hybrid work models, and the need to serve both domestic Indian and global client bases—create a context not fully addressed by conventional software engineering curricula or industry standards. This Thesis Proposal argues that a localized approach to software engineering is not merely beneficial but essential for Mumbai’s continued leadership in India’s $250 billion tech industry. Understanding how the Software Engineer navigates this complex environment is critical to unlocking sustainable growth.</w:t>
      </w:r>
    </w:p>
    <w:bookmarkEnd w:id="21"/>
    <w:bookmarkStart w:id="22" w:name="problem-statement"/>
    <w:p>
      <w:pPr>
        <w:pStyle w:val="Heading2"/>
      </w:pPr>
      <w:r>
        <w:t xml:space="preserve">2. Problem Statement</w:t>
      </w:r>
    </w:p>
    <w:p>
      <w:pPr>
        <w:pStyle w:val="FirstParagraph"/>
      </w:pPr>
      <w:r>
        <w:t xml:space="preserve">Current software engineering frameworks often assume homogeneous environments, neglecting the nuanced realities of operating within India Mumbai. Key gaps include:</w:t>
      </w:r>
    </w:p>
    <w:p>
      <w:pPr>
        <w:numPr>
          <w:ilvl w:val="0"/>
          <w:numId w:val="1001"/>
        </w:numPr>
        <w:pStyle w:val="Compact"/>
      </w:pPr>
      <w:r>
        <w:rPr>
          <w:bCs/>
          <w:b/>
        </w:rPr>
        <w:t xml:space="preserve">Infrastructure-Driven Constraints:</w:t>
      </w:r>
      <w:r>
        <w:t xml:space="preserve"> </w:t>
      </w:r>
      <w:r>
        <w:t xml:space="preserve">Unpredictable power outages and network latency during peak monsoon seasons disrupt CI/CD pipelines, requiring Software Engineers to develop contingency strategies absent from standard tooling.</w:t>
      </w:r>
    </w:p>
    <w:p>
      <w:pPr>
        <w:numPr>
          <w:ilvl w:val="0"/>
          <w:numId w:val="1001"/>
        </w:numPr>
        <w:pStyle w:val="Compact"/>
      </w:pPr>
      <w:r>
        <w:rPr>
          <w:bCs/>
          <w:b/>
        </w:rPr>
        <w:t xml:space="preserve">Talent Ecosystem Pressures:</w:t>
      </w:r>
      <w:r>
        <w:t xml:space="preserve"> </w:t>
      </w:r>
      <w:r>
        <w:t xml:space="preserve">Mumbai’s high cost of living fuels significant attrition among mid-career Software Engineers, leading to knowledge silos and reduced project continuity in local teams.</w:t>
      </w:r>
    </w:p>
    <w:p>
      <w:pPr>
        <w:numPr>
          <w:ilvl w:val="0"/>
          <w:numId w:val="1001"/>
        </w:numPr>
        <w:pStyle w:val="Compact"/>
      </w:pPr>
      <w:r>
        <w:rPr>
          <w:bCs/>
          <w:b/>
        </w:rPr>
        <w:t xml:space="preserve">Cultural &amp; Linguistic Nuances:</w:t>
      </w:r>
      <w:r>
        <w:t xml:space="preserve"> </w:t>
      </w:r>
      <w:r>
        <w:t xml:space="preserve">Engineering teams in Mumbai frequently serve clients across India (e.g., multilingual users) and globally, demanding localization expertise that isn’t emphasized in typical engineering education.</w:t>
      </w:r>
    </w:p>
    <w:p>
      <w:pPr>
        <w:pStyle w:val="FirstParagraph"/>
      </w:pPr>
      <w:r>
        <w:t xml:space="preserve">This Thesis Proposal seeks to bridge these gaps by developing a Mumbai-centric software engineering model that integrates operational pragmatism with technical excellence.</w:t>
      </w:r>
    </w:p>
    <w:bookmarkEnd w:id="22"/>
    <w:bookmarkStart w:id="23" w:name="research-objectives"/>
    <w:p>
      <w:pPr>
        <w:pStyle w:val="Heading2"/>
      </w:pPr>
      <w:r>
        <w:t xml:space="preserve">3. Research Objectives</w:t>
      </w:r>
    </w:p>
    <w:p>
      <w:pPr>
        <w:numPr>
          <w:ilvl w:val="0"/>
          <w:numId w:val="1002"/>
        </w:numPr>
        <w:pStyle w:val="Compact"/>
      </w:pPr>
      <w:r>
        <w:t xml:space="preserve">To map the specific pain points faced by Software Engineers in Mumbai’s IT industry through field studies across 15+ companies (including startups, MNCs, and Indian IT giants).</w:t>
      </w:r>
    </w:p>
    <w:p>
      <w:pPr>
        <w:numPr>
          <w:ilvl w:val="0"/>
          <w:numId w:val="1002"/>
        </w:numPr>
        <w:pStyle w:val="Compact"/>
      </w:pPr>
      <w:r>
        <w:t xml:space="preserve">To co-design a context-aware software engineering methodology—incorporating resilience against Mumbai-specific disruptions (e.g., monsoon planning, hybrid work logistics)—with practitioners.</w:t>
      </w:r>
    </w:p>
    <w:p>
      <w:pPr>
        <w:numPr>
          <w:ilvl w:val="0"/>
          <w:numId w:val="1002"/>
        </w:numPr>
        <w:pStyle w:val="Compact"/>
      </w:pPr>
      <w:r>
        <w:t xml:space="preserve">To evaluate the impact of this framework on key metrics: time-to-market reduction, code quality retention, and engineer satisfaction in India Mumbai settings.</w:t>
      </w:r>
    </w:p>
    <w:p>
      <w:pPr>
        <w:numPr>
          <w:ilvl w:val="0"/>
          <w:numId w:val="1002"/>
        </w:numPr>
        <w:pStyle w:val="Compact"/>
      </w:pPr>
      <w:r>
        <w:t xml:space="preserve">To create a scalable open-source toolkit for Software Engineers operating within similar high-density urban ecosystems globally.</w:t>
      </w:r>
    </w:p>
    <w:bookmarkEnd w:id="23"/>
    <w:bookmarkStart w:id="24" w:name="methodology"/>
    <w:p>
      <w:pPr>
        <w:pStyle w:val="Heading2"/>
      </w:pPr>
      <w:r>
        <w:t xml:space="preserve">4. Methodology</w:t>
      </w:r>
    </w:p>
    <w:p>
      <w:pPr>
        <w:pStyle w:val="FirstParagraph"/>
      </w:pPr>
      <w:r>
        <w:t xml:space="preserve">This interdisciplinary research employs a mixed-methods approach grounded in Mumbai’s reality:</w:t>
      </w:r>
    </w:p>
    <w:p>
      <w:pPr>
        <w:numPr>
          <w:ilvl w:val="0"/>
          <w:numId w:val="1003"/>
        </w:numPr>
        <w:pStyle w:val="Compact"/>
      </w:pPr>
      <w:r>
        <w:rPr>
          <w:bCs/>
          <w:b/>
        </w:rPr>
        <w:t xml:space="preserve">Phase 1 (Qualitative):</w:t>
      </w:r>
      <w:r>
        <w:t xml:space="preserve"> </w:t>
      </w:r>
      <w:r>
        <w:t xml:space="preserve">In-depth interviews with 50+ Software Engineers from Mumbai-based firms (e.g., Flipkart, Paytm, local fintechs) and ethnographic observation of team workflows during monsoon months.</w:t>
      </w:r>
    </w:p>
    <w:p>
      <w:pPr>
        <w:numPr>
          <w:ilvl w:val="0"/>
          <w:numId w:val="1003"/>
        </w:numPr>
        <w:pStyle w:val="Compact"/>
      </w:pPr>
      <w:r>
        <w:rPr>
          <w:bCs/>
          <w:b/>
        </w:rPr>
        <w:t xml:space="preserve">Phase 2 (Co-Creation):</w:t>
      </w:r>
      <w:r>
        <w:t xml:space="preserve"> </w:t>
      </w:r>
      <w:r>
        <w:t xml:space="preserve">Workshops with Mumbai software engineering leads to prototype and refine the methodology, ensuring alignment with on-ground needs (e.g., designing "monsoon-aware" deployment checklists).</w:t>
      </w:r>
    </w:p>
    <w:p>
      <w:pPr>
        <w:numPr>
          <w:ilvl w:val="0"/>
          <w:numId w:val="1003"/>
        </w:numPr>
        <w:pStyle w:val="Compact"/>
      </w:pPr>
      <w:r>
        <w:rPr>
          <w:bCs/>
          <w:b/>
        </w:rPr>
        <w:t xml:space="preserve">Phase 3 (Quantitative Validation):</w:t>
      </w:r>
      <w:r>
        <w:t xml:space="preserve"> </w:t>
      </w:r>
      <w:r>
        <w:t xml:space="preserve">A six-month pilot across three Mumbai-based engineering teams, measuring metrics like deployment success rates during rainy seasons before/after framework adoption.</w:t>
      </w:r>
    </w:p>
    <w:p>
      <w:pPr>
        <w:pStyle w:val="FirstParagraph"/>
      </w:pPr>
      <w:r>
        <w:t xml:space="preserve">Crucially, all data collection will occur within India Mumbai’s urban context, ensuring authenticity. Partnering with institutions like IIT Bombay and Symbiosis Institute of Technology will provide academic rigor and local industry access.</w:t>
      </w:r>
    </w:p>
    <w:bookmarkEnd w:id="24"/>
    <w:bookmarkStart w:id="25" w:name="expected-contributions"/>
    <w:p>
      <w:pPr>
        <w:pStyle w:val="Heading2"/>
      </w:pPr>
      <w:r>
        <w:t xml:space="preserve">5. Expected Contributions</w:t>
      </w:r>
    </w:p>
    <w:p>
      <w:pPr>
        <w:pStyle w:val="FirstParagraph"/>
      </w:pPr>
      <w:r>
        <w:t xml:space="preserve">This Thesis Proposal promises three key contributions to both academia and Mumbai’s tech ecosystem:</w:t>
      </w:r>
    </w:p>
    <w:p>
      <w:pPr>
        <w:numPr>
          <w:ilvl w:val="0"/>
          <w:numId w:val="1004"/>
        </w:numPr>
        <w:pStyle w:val="Compact"/>
      </w:pPr>
      <w:r>
        <w:rPr>
          <w:bCs/>
          <w:b/>
        </w:rPr>
        <w:t xml:space="preserve">Academic:</w:t>
      </w:r>
      <w:r>
        <w:t xml:space="preserve"> </w:t>
      </w:r>
      <w:r>
        <w:t xml:space="preserve">A new theoretical framework ("Urban-Aware Software Engineering") that challenges the global standardization of engineering practices, offering a model for other megacities (e.g., Lagos, São Paulo).</w:t>
      </w:r>
    </w:p>
    <w:p>
      <w:pPr>
        <w:numPr>
          <w:ilvl w:val="0"/>
          <w:numId w:val="1004"/>
        </w:numPr>
        <w:pStyle w:val="Compact"/>
      </w:pPr>
      <w:r>
        <w:rPr>
          <w:bCs/>
          <w:b/>
        </w:rPr>
        <w:t xml:space="preserve">Industry:</w:t>
      </w:r>
      <w:r>
        <w:t xml:space="preserve"> </w:t>
      </w:r>
      <w:r>
        <w:t xml:space="preserve">A practical toolkit—including Mumbai-specific templates for incident response during infrastructure outages and collaboration protocols for high-traffic workspaces—that reduces operational friction. This directly empowers the Software Engineer to deliver more reliably in their Mumbai environment.</w:t>
      </w:r>
    </w:p>
    <w:p>
      <w:pPr>
        <w:numPr>
          <w:ilvl w:val="0"/>
          <w:numId w:val="1004"/>
        </w:numPr>
        <w:pStyle w:val="Compact"/>
      </w:pPr>
      <w:r>
        <w:rPr>
          <w:bCs/>
          <w:b/>
        </w:rPr>
        <w:t xml:space="preserve">Social Impact:</w:t>
      </w:r>
      <w:r>
        <w:t xml:space="preserve"> </w:t>
      </w:r>
      <w:r>
        <w:t xml:space="preserve">By addressing retention drivers (e.g., reducing burnout via context-sensitive workflows), the framework supports India Mumbai’s goal of building a self-sustaining tech talent pipeline, reducing dependence on migration to other Indian tech hubs like Bangalore.</w:t>
      </w:r>
    </w:p>
    <w:p>
      <w:pPr>
        <w:pStyle w:val="FirstParagraph"/>
      </w:pPr>
      <w:r>
        <w:t xml:space="preserve">The research will culminate in a publicly accessible "Mumbai Software Engineer Toolkit," available to all professionals working within India Mumbai’s innovation corridors.</w:t>
      </w:r>
    </w:p>
    <w:bookmarkEnd w:id="25"/>
    <w:bookmarkStart w:id="26" w:name="significance-for-india-mumbai"/>
    <w:p>
      <w:pPr>
        <w:pStyle w:val="Heading2"/>
      </w:pPr>
      <w:r>
        <w:t xml:space="preserve">6. Significance for India Mumbai</w:t>
      </w:r>
    </w:p>
    <w:p>
      <w:pPr>
        <w:pStyle w:val="FirstParagraph"/>
      </w:pPr>
      <w:r>
        <w:t xml:space="preserve">Mumbai’s position as India's economic engine makes the success of its Software Engineers pivotal. This Thesis Proposal directly addresses a strategic need: leveraging local talent to solve *local* problems, fostering homegrown innovation rather than merely outsourcing global processes. A Software Engineer in Mumbai who understands how to build resilient systems for monsoon-affected networks or manage multilingual user bases isn’t just productive—they are the catalyst for India’s digital sovereignty. The outcomes of this research will strengthen Mumbai’s reputation as a leader in *applied* engineering innovation, not just service delivery, positioning India Mumbai at the forefront of next-generation software development in emerging economies.</w:t>
      </w:r>
    </w:p>
    <w:bookmarkEnd w:id="26"/>
    <w:bookmarkStart w:id="27" w:name="conclusion"/>
    <w:p>
      <w:pPr>
        <w:pStyle w:val="Heading2"/>
      </w:pPr>
      <w:r>
        <w:t xml:space="preserve">7. Conclusion</w:t>
      </w:r>
    </w:p>
    <w:p>
      <w:pPr>
        <w:pStyle w:val="FirstParagraph"/>
      </w:pPr>
      <w:r>
        <w:t xml:space="preserve">This Thesis Proposal establishes a critical need for context-specific software engineering research within India Mumbai. The proposed work transcends generic technical studies by embedding the realities of Mumbai’s urban fabric, economic pressures, and cultural diversity into its core methodology. It recognizes that the modern Software Engineer operating in Mumbai doesn’t just write code—they navigate a dynamic cityscape where infrastructure, talent mobility, and user diversity are inseparable from their technical output. By empowering these engineers with tailored practices, this research promises to elevate Mumbai’s software engineering ecosystem from reactive service delivery to proactive innovation leadership within India and beyond. The successful execution of this Thesis Proposal will deliver a transformative model for how Software Engineers operate—and thrive—in one of the world’s most complex and vibrant urban tech centers.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Software Engineering Practices for Sustainable Growth in India Mumbai</dc:title>
  <dc:creator/>
  <dc:language>en</dc:language>
  <cp:keywords/>
  <dcterms:created xsi:type="dcterms:W3CDTF">2026-03-04T10:58:10Z</dcterms:created>
  <dcterms:modified xsi:type="dcterms:W3CDTF">2026-03-04T10:58:10Z</dcterms:modified>
</cp:coreProperties>
</file>

<file path=docProps/custom.xml><?xml version="1.0" encoding="utf-8"?>
<Properties xmlns="http://schemas.openxmlformats.org/officeDocument/2006/custom-properties" xmlns:vt="http://schemas.openxmlformats.org/officeDocument/2006/docPropsVTypes"/>
</file>