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Dynamic</w:t>
      </w:r>
      <w:r>
        <w:t xml:space="preserve"> </w:t>
      </w:r>
      <w:r>
        <w:t xml:space="preserve">Tech</w:t>
      </w:r>
      <w:r>
        <w:t xml:space="preserve"> </w:t>
      </w:r>
      <w:r>
        <w:t xml:space="preserve">Ecosystem</w:t>
      </w:r>
    </w:p>
    <w:bookmarkStart w:id="28" w:name="Xf11e906006db1f7bd23f42f92c93008adcb0ff8"/>
    <w:p>
      <w:pPr>
        <w:pStyle w:val="Heading1"/>
      </w:pPr>
      <w:r>
        <w:t xml:space="preserve">Thesis Proposal: Optimizing Agile Methodologies for Scale in Israel Tel Aviv's High-Growth Software Engineering Environment</w:t>
      </w:r>
    </w:p>
    <w:bookmarkStart w:id="20" w:name="abstract"/>
    <w:p>
      <w:pPr>
        <w:pStyle w:val="Heading2"/>
      </w:pPr>
      <w:r>
        <w:t xml:space="preserve">Abstract</w:t>
      </w:r>
    </w:p>
    <w:p>
      <w:pPr>
        <w:pStyle w:val="FirstParagraph"/>
      </w:pPr>
      <w:r>
        <w:t xml:space="preserve">This Thesis Proposal outlines a research project focused on enhancing software engineering practices within the unique context of Israel Tel Aviv, widely recognized as a global innovation hub. With Tel Aviv consistently ranked among the world's top startup ecosystems and home to over 500 technology companies—including giants like Wix, CyberArk, and Check Point—the demand for scalable, efficient Software Engineer workflows has never been more critical. This study investigates how traditional Agile methodologies adapt (or fail) when applied to the fast-paced, resource-constrained realities of Israeli tech startups operating in Tel Aviv's competitive environment. The research will directly contribute to refining the role of the Software Engineer within Israel Tel Aviv’s ecosystem, addressing a significant gap identified by industry leaders and academic institutions alike. Expected outcomes include a validated framework for context-aware engineering practices, designed specifically for the Israeli market, with potential to influence national tech education and corporate strategy.</w:t>
      </w:r>
    </w:p>
    <w:bookmarkEnd w:id="20"/>
    <w:bookmarkStart w:id="21" w:name="Xd5d0c489747439f4238d4688ffcdfa625cc844c"/>
    <w:p>
      <w:pPr>
        <w:pStyle w:val="Heading2"/>
      </w:pPr>
      <w:r>
        <w:t xml:space="preserve">1. Introduction: The Tel Aviv Software Engineering Imperative</w:t>
      </w:r>
    </w:p>
    <w:p>
      <w:pPr>
        <w:pStyle w:val="FirstParagraph"/>
      </w:pPr>
      <w:r>
        <w:t xml:space="preserve">Israel Tel Aviv serves as a microcosm of the global technology revolution, characterized by unparalleled density of venture capital investment, world-class talent pools, and an entrepreneurial spirit that fuels rapid innovation. As the heart of "Silicon Wadi," Tel Aviv is not merely a location for software development; it’s a crucible where Software Engineer methodologies are continuously tested against the demands of hyper-growth markets. The city’s unique challenges—ranging from intense competition for skilled engineers, to tight project timelines driven by global investor expectations, to cultural nuances in team dynamics—create an environment unlike any other. This Thesis Proposal argues that generic software engineering frameworks are insufficient for Tel Aviv’s ecosystem; a localized approach is essential. The research will directly address the operational needs of Software Engineers navigating these complexities daily within Israel Tel Aviv.</w:t>
      </w:r>
    </w:p>
    <w:bookmarkEnd w:id="21"/>
    <w:bookmarkStart w:id="22" w:name="Xf64cb779aa288ba103f532aef3a01fc96abc827"/>
    <w:p>
      <w:pPr>
        <w:pStyle w:val="Heading2"/>
      </w:pPr>
      <w:r>
        <w:t xml:space="preserve">2. Problem Statement: The Gap in Contextual Engineering Practice</w:t>
      </w:r>
    </w:p>
    <w:p>
      <w:pPr>
        <w:pStyle w:val="FirstParagraph"/>
      </w:pPr>
      <w:r>
        <w:t xml:space="preserve">Current literature and industry reports (e.g., Israel Innovation Authority, 2023) highlight a critical disconnect: while global Agile and DevOps frameworks dominate software engineering discourse, their application in Tel Aviv’s high-pressure startup environment often leads to burnout, suboptimal product delivery, and talent attrition. Specifically identified gaps include:</w:t>
      </w:r>
    </w:p>
    <w:p>
      <w:pPr>
        <w:numPr>
          <w:ilvl w:val="0"/>
          <w:numId w:val="1001"/>
        </w:numPr>
        <w:pStyle w:val="Compact"/>
      </w:pPr>
      <w:r>
        <w:t xml:space="preserve">The misalignment of standard Scrum practices with Israel’s shorter workweek culture (5 days vs. 6) and intense project cycles.</w:t>
      </w:r>
    </w:p>
    <w:p>
      <w:pPr>
        <w:numPr>
          <w:ilvl w:val="0"/>
          <w:numId w:val="1001"/>
        </w:numPr>
        <w:pStyle w:val="Compact"/>
      </w:pPr>
      <w:r>
        <w:t xml:space="preserve">Lack of frameworks addressing the unique security demands prevalent in Tel Aviv's cybersecurity-centric tech sector, where Software Engineers often juggle compliance alongside core development.</w:t>
      </w:r>
    </w:p>
    <w:p>
      <w:pPr>
        <w:numPr>
          <w:ilvl w:val="0"/>
          <w:numId w:val="1001"/>
        </w:numPr>
        <w:pStyle w:val="Compact"/>
      </w:pPr>
      <w:r>
        <w:t xml:space="preserve">Inadequate tools for managing distributed teams, a common necessity in Tel Aviv startups serving global clients with time-zone constraints.</w:t>
      </w:r>
    </w:p>
    <w:p>
      <w:pPr>
        <w:pStyle w:val="FirstParagraph"/>
      </w:pPr>
      <w:r>
        <w:t xml:space="preserve">This Thesis Proposal aims to bridge this gap by developing and validating context-specific engineering practices tailored to the Israeli Tel Aviv experience, moving beyond one-size-fits-all solutions.</w:t>
      </w:r>
    </w:p>
    <w:bookmarkEnd w:id="22"/>
    <w:bookmarkStart w:id="23" w:name="research-objectives"/>
    <w:p>
      <w:pPr>
        <w:pStyle w:val="Heading2"/>
      </w:pPr>
      <w:r>
        <w:t xml:space="preserve">3. Research Objectives</w:t>
      </w:r>
    </w:p>
    <w:p>
      <w:pPr>
        <w:pStyle w:val="FirstParagraph"/>
      </w:pPr>
      <w:r>
        <w:t xml:space="preserve">The primary objective of this Thesis is to design, implement, and evaluate a refined Software Engineering methodology optimized for Israel Tel Aviv's operational reality. Specific objectives include:</w:t>
      </w:r>
    </w:p>
    <w:p>
      <w:pPr>
        <w:numPr>
          <w:ilvl w:val="0"/>
          <w:numId w:val="1002"/>
        </w:numPr>
        <w:pStyle w:val="Compact"/>
      </w:pPr>
      <w:r>
        <w:t xml:space="preserve">To conduct an empirical analysis of current software development workflows across 15+ Tel Aviv-based startups (covering sectors: Fintech, Cybersecurity, AI/ML).</w:t>
      </w:r>
    </w:p>
    <w:p>
      <w:pPr>
        <w:numPr>
          <w:ilvl w:val="0"/>
          <w:numId w:val="1002"/>
        </w:numPr>
        <w:pStyle w:val="Compact"/>
      </w:pPr>
      <w:r>
        <w:t xml:space="preserve">To identify systemic pain points through structured interviews with 20+ practicing Software Engineers in Israel Tel Aviv.</w:t>
      </w:r>
    </w:p>
    <w:p>
      <w:pPr>
        <w:numPr>
          <w:ilvl w:val="0"/>
          <w:numId w:val="1002"/>
        </w:numPr>
        <w:pStyle w:val="Compact"/>
      </w:pPr>
      <w:r>
        <w:t xml:space="preserve">To co-develop a contextual methodology ("Tel Aviv Agile+") incorporating local cultural norms, regulatory needs (e.g., GDPR compliance within Israeli frameworks), and market-specific scaling challenges.</w:t>
      </w:r>
    </w:p>
    <w:p>
      <w:pPr>
        <w:numPr>
          <w:ilvl w:val="0"/>
          <w:numId w:val="1002"/>
        </w:numPr>
        <w:pStyle w:val="Compact"/>
      </w:pPr>
      <w:r>
        <w:t xml:space="preserve">To validate the effectiveness of "Tel Aviv Agile+" through a controlled pilot with two mid-sized Tel Aviv tech firms, measuring metrics like sprint velocity, code quality (via SonarQube analysis), and engineer retention rates.</w:t>
      </w:r>
    </w:p>
    <w:bookmarkEnd w:id="23"/>
    <w:bookmarkStart w:id="24" w:name="methodology"/>
    <w:p>
      <w:pPr>
        <w:pStyle w:val="Heading2"/>
      </w:pPr>
      <w:r>
        <w:t xml:space="preserve">4. Methodology</w:t>
      </w:r>
    </w:p>
    <w:p>
      <w:pPr>
        <w:pStyle w:val="FirstParagraph"/>
      </w:pPr>
      <w:r>
        <w:t xml:space="preserve">This research employs a mixed-methods approach grounded in action research principles, ensuring practical relevance for Israel Tel Aviv practitioners. Phase 1 involves qualitative data collection: semi-structured interviews with Software Engineers and engineering leads across Tel Aviv's tech landscape (Qatar, Florentin, Neve Tzedek districts), complemented by document analysis of internal process guides. Phase 2 utilizes participatory design workshops with the interviewed engineers to co-create "Tel Aviv Agile+." Phase 3 implements a two-month pilot within selected partner companies in Israel Tel Aviv, collecting quantitative performance data and post-pilot feedback. Data will be analyzed using thematic analysis (Phase 1) and comparative statistical analysis (Phases 2-3), ensuring findings are directly applicable to the Tel Aviv ecosystem. Ethical approval will be sought from the Technion-Israel Institute of Technology's Institutional Review Board, given its proximity to Tel Aviv's tech corridor.</w:t>
      </w:r>
    </w:p>
    <w:bookmarkEnd w:id="24"/>
    <w:bookmarkStart w:id="25" w:name="expected-contribution-significance"/>
    <w:p>
      <w:pPr>
        <w:pStyle w:val="Heading2"/>
      </w:pPr>
      <w:r>
        <w:t xml:space="preserve">5. Expected Contribution &amp; Significance</w:t>
      </w:r>
    </w:p>
    <w:p>
      <w:pPr>
        <w:pStyle w:val="FirstParagraph"/>
      </w:pPr>
      <w:r>
        <w:t xml:space="preserve">This Thesis Proposal delivers significant value to multiple stakeholders within Israel Tel Aviv:</w:t>
      </w:r>
    </w:p>
    <w:p>
      <w:pPr>
        <w:numPr>
          <w:ilvl w:val="0"/>
          <w:numId w:val="1003"/>
        </w:numPr>
        <w:pStyle w:val="Compact"/>
      </w:pPr>
      <w:r>
        <w:rPr>
          <w:bCs/>
          <w:b/>
        </w:rPr>
        <w:t xml:space="preserve">For Software Engineers in Israel Tel Aviv:</w:t>
      </w:r>
      <w:r>
        <w:t xml:space="preserve"> </w:t>
      </w:r>
      <w:r>
        <w:t xml:space="preserve">Provides a validated, culturally resonant methodology reducing burnout and enhancing professional efficacy.</w:t>
      </w:r>
    </w:p>
    <w:p>
      <w:pPr>
        <w:numPr>
          <w:ilvl w:val="0"/>
          <w:numId w:val="1003"/>
        </w:numPr>
        <w:pStyle w:val="Compact"/>
      </w:pPr>
      <w:r>
        <w:rPr>
          <w:bCs/>
          <w:b/>
        </w:rPr>
        <w:t xml:space="preserve">For Tech Companies (e.g., startups, scale-ups) in Tel Aviv:</w:t>
      </w:r>
      <w:r>
        <w:t xml:space="preserve"> </w:t>
      </w:r>
      <w:r>
        <w:t xml:space="preserve">Offers a practical roadmap to improve team productivity and retention, directly addressing talent challenges cited in the 2024 Tel Aviv Tech Talent Report.</w:t>
      </w:r>
    </w:p>
    <w:p>
      <w:pPr>
        <w:numPr>
          <w:ilvl w:val="0"/>
          <w:numId w:val="1003"/>
        </w:numPr>
        <w:pStyle w:val="Compact"/>
      </w:pPr>
      <w:r>
        <w:rPr>
          <w:bCs/>
          <w:b/>
        </w:rPr>
        <w:t xml:space="preserve">For Academic Institutions (Technion, Tel Aviv University):</w:t>
      </w:r>
      <w:r>
        <w:t xml:space="preserve"> </w:t>
      </w:r>
      <w:r>
        <w:t xml:space="preserve">Advances curriculum development for software engineering programs by integrating real-world Israeli market practices.</w:t>
      </w:r>
    </w:p>
    <w:p>
      <w:pPr>
        <w:numPr>
          <w:ilvl w:val="0"/>
          <w:numId w:val="1003"/>
        </w:numPr>
        <w:pStyle w:val="Compact"/>
      </w:pPr>
      <w:r>
        <w:rPr>
          <w:bCs/>
          <w:b/>
        </w:rPr>
        <w:t xml:space="preserve">For Israel's National Economy:</w:t>
      </w:r>
      <w:r>
        <w:t xml:space="preserve"> </w:t>
      </w:r>
      <w:r>
        <w:t xml:space="preserve">Strengthens the competitive edge of the "Silicon Wadi" ecosystem by optimizing its most critical resource: skilled Software Engineers.</w:t>
      </w:r>
    </w:p>
    <w:p>
      <w:pPr>
        <w:pStyle w:val="FirstParagraph"/>
      </w:pPr>
      <w:r>
        <w:t xml:space="preserve">The proposed framework is not merely an academic exercise; it is designed to be immediately implementable within Tel Aviv’s unique business context, directly impacting how Software Engineers operate in Israel's most dynamic tech city.</w:t>
      </w:r>
    </w:p>
    <w:bookmarkEnd w:id="25"/>
    <w:bookmarkStart w:id="26" w:name="timeline-resources"/>
    <w:p>
      <w:pPr>
        <w:pStyle w:val="Heading2"/>
      </w:pPr>
      <w:r>
        <w:t xml:space="preserve">6. Timeline &amp; Resources</w:t>
      </w:r>
    </w:p>
    <w:p>
      <w:pPr>
        <w:pStyle w:val="FirstParagraph"/>
      </w:pPr>
      <w:r>
        <w:t xml:space="preserve">The 18-month research plan includes:</w:t>
      </w:r>
    </w:p>
    <w:p>
      <w:pPr>
        <w:numPr>
          <w:ilvl w:val="0"/>
          <w:numId w:val="1004"/>
        </w:numPr>
        <w:pStyle w:val="Compact"/>
      </w:pPr>
      <w:r>
        <w:rPr>
          <w:bCs/>
          <w:b/>
        </w:rPr>
        <w:t xml:space="preserve">Months 1-3:</w:t>
      </w:r>
      <w:r>
        <w:t xml:space="preserve"> </w:t>
      </w:r>
      <w:r>
        <w:t xml:space="preserve">Literature review focused on Israeli tech context; IRB approval; recruitment of partner companies in Israel Tel Aviv.</w:t>
      </w:r>
    </w:p>
    <w:p>
      <w:pPr>
        <w:numPr>
          <w:ilvl w:val="0"/>
          <w:numId w:val="1004"/>
        </w:numPr>
        <w:pStyle w:val="Compact"/>
      </w:pPr>
      <w:r>
        <w:rPr>
          <w:bCs/>
          <w:b/>
        </w:rPr>
        <w:t xml:space="preserve">Months 4-9:</w:t>
      </w:r>
      <w:r>
        <w:t xml:space="preserve"> </w:t>
      </w:r>
      <w:r>
        <w:t xml:space="preserve">Qualitative data collection (interviews, workshops) across Tel Aviv districts; co-development of "Tel Aviv Agile+."</w:t>
      </w:r>
    </w:p>
    <w:p>
      <w:pPr>
        <w:numPr>
          <w:ilvl w:val="0"/>
          <w:numId w:val="1004"/>
        </w:numPr>
        <w:pStyle w:val="Compact"/>
      </w:pPr>
      <w:r>
        <w:rPr>
          <w:bCs/>
          <w:b/>
        </w:rPr>
        <w:t xml:space="preserve">Months 10-15:</w:t>
      </w:r>
      <w:r>
        <w:t xml:space="preserve"> </w:t>
      </w:r>
      <w:r>
        <w:t xml:space="preserve">Pilot implementation and quantitative data collection at partner sites in Tel Aviv.</w:t>
      </w:r>
    </w:p>
    <w:p>
      <w:pPr>
        <w:numPr>
          <w:ilvl w:val="0"/>
          <w:numId w:val="1004"/>
        </w:numPr>
        <w:pStyle w:val="Compact"/>
      </w:pPr>
      <w:r>
        <w:rPr>
          <w:bCs/>
          <w:b/>
        </w:rPr>
        <w:t xml:space="preserve">Months 16-18:</w:t>
      </w:r>
      <w:r>
        <w:t xml:space="preserve"> </w:t>
      </w:r>
      <w:r>
        <w:t xml:space="preserve">Data analysis, framework refinement, thesis writing, and dissemination via Tel Aviv Tech conferences.</w:t>
      </w:r>
    </w:p>
    <w:p>
      <w:pPr>
        <w:pStyle w:val="FirstParagraph"/>
      </w:pPr>
      <w:r>
        <w:t xml:space="preserve">Required resources include access to Tel Aviv-based companies (secured through university partnerships), a dedicated research assistant familiar with the Israeli tech scene, and cloud-based collaboration tools. All fieldwork will occur within Israel Tel Aviv to maintain contextual integrity.</w:t>
      </w:r>
    </w:p>
    <w:bookmarkEnd w:id="26"/>
    <w:bookmarkStart w:id="27" w:name="conclusion"/>
    <w:p>
      <w:pPr>
        <w:pStyle w:val="Heading2"/>
      </w:pPr>
      <w:r>
        <w:t xml:space="preserve">7. Conclusion</w:t>
      </w:r>
    </w:p>
    <w:p>
      <w:pPr>
        <w:pStyle w:val="FirstParagraph"/>
      </w:pPr>
      <w:r>
        <w:t xml:space="preserve">The success of Israel’s position as a global innovation leader hinges on optimizing the core function of its technology workforce: the Software Engineer. This Thesis Proposal responds directly to an urgent, localized need within Tel Aviv's ecosystem. By developing a methodology rooted in the realities of Israeli startups—not generic templates—the research promises tangible improvements in engineering efficiency, team well-being, and product quality across Israel Tel Aviv’s thriving tech sector. It represents a critical step towards building not just better software, but a more sustainable and competitive Software Engineering profession within one of the world’s most vibrant tech hubs. This Thesis Proposal is positioned to make an immediate impact on how Software Engineers operate in Israel Tel Aviv, ensuring the city's innovation engine continues to run at peak performance.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Israel Tel Aviv's Dynamic Tech Ecosystem</dc:title>
  <dc:creator/>
  <dc:language>en</dc:language>
  <cp:keywords/>
  <dcterms:created xsi:type="dcterms:W3CDTF">2026-04-22T15:18:42Z</dcterms:created>
  <dcterms:modified xsi:type="dcterms:W3CDTF">2026-04-22T15:18:42Z</dcterms:modified>
</cp:coreProperties>
</file>

<file path=docProps/custom.xml><?xml version="1.0" encoding="utf-8"?>
<Properties xmlns="http://schemas.openxmlformats.org/officeDocument/2006/custom-properties" xmlns:vt="http://schemas.openxmlformats.org/officeDocument/2006/docPropsVTypes"/>
</file>