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Tech</w:t>
      </w:r>
      <w:r>
        <w:t xml:space="preserve"> </w:t>
      </w:r>
      <w:r>
        <w:t xml:space="preserve">Ecosystem</w:t>
      </w:r>
    </w:p>
    <w:bookmarkStart w:id="28" w:name="X4e0272075108ec8b860ecb0208d80d7362acc9e"/>
    <w:p>
      <w:pPr>
        <w:pStyle w:val="Heading1"/>
      </w:pPr>
      <w:r>
        <w:t xml:space="preserve">Thesis Proposal: Advancing Software Engineer Competencies for the Netherlands Amsterdam Tech Ecosystem</w:t>
      </w:r>
    </w:p>
    <w:bookmarkStart w:id="20" w:name="introduction-and-context"/>
    <w:p>
      <w:pPr>
        <w:pStyle w:val="Heading2"/>
      </w:pPr>
      <w:r>
        <w:t xml:space="preserve">1. Introduction and Context</w:t>
      </w:r>
    </w:p>
    <w:p>
      <w:pPr>
        <w:pStyle w:val="FirstParagraph"/>
      </w:pPr>
      <w:r>
        <w:t xml:space="preserve">The digital transformation of industries in the Netherlands has positioned Amsterdam as a premier European hub for technology innovation, attracting multinational corporations, scale-ups, and deep-tech startups. As a leading center for software engineering talent within the broader Netherlands ecosystem, Amsterdam hosts global tech giants like Booking.com, Adyen, and Spotify’s international headquarters alongside vibrant local accelerators such as StartupDelta. This dynamic environment demands Software Engineers equipped not only with technical proficiency but also with contextual understanding of Dutch business practices, regulatory frameworks (e.g., GDPR implementation), and collaborative cultural norms. However, a gap persists between conventional academic training and the nuanced professional expectations of the Netherlands Amsterdam software engineering landscape. This Thesis Proposal outlines a research initiative to identify, analyze, and develop targeted competencies for Software Engineers aspiring to thrive in this unique regional context.</w:t>
      </w:r>
    </w:p>
    <w:bookmarkEnd w:id="20"/>
    <w:bookmarkStart w:id="21" w:name="problem-statement"/>
    <w:p>
      <w:pPr>
        <w:pStyle w:val="Heading2"/>
      </w:pPr>
      <w:r>
        <w:t xml:space="preserve">2. Problem Statement</w:t>
      </w:r>
    </w:p>
    <w:p>
      <w:pPr>
        <w:pStyle w:val="FirstParagraph"/>
      </w:pPr>
      <w:r>
        <w:t xml:space="preserve">Current university curricula and industry training programs often fail to adequately prepare Software Engineers for the specific demands of the Netherlands Amsterdam tech sector. While technical skills (e.g., cloud infrastructure, AI/ML, DevOps) are emphasized globally, critical contextual elements remain underaddressed: navigating Dutch corporate hierarchies with their flat structures and consensus-driven decision-making; understanding the legal intricacies of data privacy within EU regulations as enforced in the Netherlands; and mastering cross-cultural communication in an English-dominant yet culturally distinct workspace. Consequently, international graduates and local talent often face a steep learning curve post-graduation when integrating into Amsterdam-based engineering teams. This disconnect hinders both individual career progression and the Netherlands' competitiveness as a top-tier tech destination. A focused Thesis Proposal addressing these gaps is therefore essential to align academic outputs with market needs in the Netherlands Amsterdam region.</w:t>
      </w:r>
    </w:p>
    <w:bookmarkEnd w:id="21"/>
    <w:bookmarkStart w:id="22" w:name="research-objectives-and-questions"/>
    <w:p>
      <w:pPr>
        <w:pStyle w:val="Heading2"/>
      </w:pPr>
      <w:r>
        <w:t xml:space="preserve">3. Research Objectives and Questions</w:t>
      </w:r>
    </w:p>
    <w:p>
      <w:pPr>
        <w:pStyle w:val="FirstParagraph"/>
      </w:pPr>
      <w:r>
        <w:t xml:space="preserve">This research aims to define a comprehensive competency framework for Software Engineers targeting roles in the Netherlands Amsterdam ecosystem. Specific objectives include:</w:t>
      </w:r>
    </w:p>
    <w:p>
      <w:pPr>
        <w:numPr>
          <w:ilvl w:val="0"/>
          <w:numId w:val="1001"/>
        </w:numPr>
        <w:pStyle w:val="Compact"/>
      </w:pPr>
      <w:r>
        <w:rPr>
          <w:bCs/>
          <w:b/>
        </w:rPr>
        <w:t xml:space="preserve">Objective 1:</w:t>
      </w:r>
      <w:r>
        <w:t xml:space="preserve"> </w:t>
      </w:r>
      <w:r>
        <w:t xml:space="preserve">Map the current demand profile of Software Engineer roles across key Amsterdam tech employers (e.g., scale-ups, banks, e-commerce) through job analysis and industry surveys.</w:t>
      </w:r>
    </w:p>
    <w:p>
      <w:pPr>
        <w:numPr>
          <w:ilvl w:val="0"/>
          <w:numId w:val="1001"/>
        </w:numPr>
        <w:pStyle w:val="Compact"/>
      </w:pPr>
      <w:r>
        <w:rPr>
          <w:bCs/>
          <w:b/>
        </w:rPr>
        <w:t xml:space="preserve">Objective 2:</w:t>
      </w:r>
      <w:r>
        <w:t xml:space="preserve"> </w:t>
      </w:r>
      <w:r>
        <w:t xml:space="preserve">Identify the critical non-technical competencies (e.g., Dutch business etiquette, GDPR compliance nuances, Agile team dynamics in multicultural settings) most valued by Amsterdam-based engineering managers.</w:t>
      </w:r>
    </w:p>
    <w:p>
      <w:pPr>
        <w:numPr>
          <w:ilvl w:val="0"/>
          <w:numId w:val="1001"/>
        </w:numPr>
        <w:pStyle w:val="Compact"/>
      </w:pPr>
      <w:r>
        <w:rPr>
          <w:bCs/>
          <w:b/>
        </w:rPr>
        <w:t xml:space="preserve">Objective 3:</w:t>
      </w:r>
      <w:r>
        <w:t xml:space="preserve"> </w:t>
      </w:r>
      <w:r>
        <w:t xml:space="preserve">Propose a validated educational model integrating contextual learning into Software Engineering curricula tailored for the Netherlands Amsterdam context.</w:t>
      </w:r>
    </w:p>
    <w:p>
      <w:pPr>
        <w:pStyle w:val="FirstParagraph"/>
      </w:pPr>
      <w:r>
        <w:t xml:space="preserve">Core research questions driving this Thesis Proposal are:</w:t>
      </w:r>
      <w:r>
        <w:t xml:space="preserve"> </w:t>
      </w:r>
      <w:r>
        <w:rPr>
          <w:iCs/>
          <w:i/>
        </w:rPr>
        <w:t xml:space="preserve">(a)</w:t>
      </w:r>
      <w:r>
        <w:t xml:space="preserve"> </w:t>
      </w:r>
      <w:r>
        <w:t xml:space="preserve">How do the professional expectations of Software Engineers in Netherlands Amsterdam differ from generic global tech roles?</w:t>
      </w:r>
      <w:r>
        <w:t xml:space="preserve"> </w:t>
      </w:r>
      <w:r>
        <w:rPr>
          <w:iCs/>
          <w:i/>
        </w:rPr>
        <w:t xml:space="preserve">(b)</w:t>
      </w:r>
      <w:r>
        <w:t xml:space="preserve"> </w:t>
      </w:r>
      <w:r>
        <w:t xml:space="preserve">What specific contextual competencies significantly impact early career success in this environment?</w:t>
      </w:r>
      <w:r>
        <w:t xml:space="preserve"> </w:t>
      </w:r>
      <w:r>
        <w:rPr>
          <w:iCs/>
          <w:i/>
        </w:rPr>
        <w:t xml:space="preserve">(c)</w:t>
      </w:r>
      <w:r>
        <w:t xml:space="preserve"> </w:t>
      </w:r>
      <w:r>
        <w:t xml:space="preserve">How can academic programs and industry partnerships effectively embed these competencies into learning pathways?</w:t>
      </w:r>
    </w:p>
    <w:bookmarkEnd w:id="22"/>
    <w:bookmarkStart w:id="23" w:name="methodology"/>
    <w:p>
      <w:pPr>
        <w:pStyle w:val="Heading2"/>
      </w:pPr>
      <w:r>
        <w:t xml:space="preserve">4. Methodology</w:t>
      </w:r>
    </w:p>
    <w:p>
      <w:pPr>
        <w:pStyle w:val="FirstParagraph"/>
      </w:pPr>
      <w:r>
        <w:t xml:space="preserve">This mixed-methods Thesis Proposal employs a sequential approach. Phase 1 involves quantitative analysis of 300+ Software Engineer job postings from Amsterdam-based companies (via LinkedIn, Glassdoor, and local portals like Jobat) to extract recurring technical and soft skill requirements. Phase 2 utilizes structured interviews with 25+ engineering leads at companies such as ING, Ahold Delhaize Digital, and rising unicorns in the Amsterdam Science Park ecosystem to gain qualitative insights into success factors beyond coding. Phase 3 develops a competency framework prototype, validated through focus groups with recent graduates from UvA (University of Amsterdam) and TU Delft’s software engineering programs. The research leverages Dutch academic standards for methodology (e.g., grounded theory) and adheres to ethical guidelines set by the Netherlands Organisation for Scientific Research (NWO). Data analysis will employ thematic coding and statistical correlation to prioritize competencies.</w:t>
      </w:r>
    </w:p>
    <w:bookmarkEnd w:id="23"/>
    <w:bookmarkStart w:id="24" w:name="expected-contributions"/>
    <w:p>
      <w:pPr>
        <w:pStyle w:val="Heading2"/>
      </w:pPr>
      <w:r>
        <w:t xml:space="preserve">5. Expected Contributions</w:t>
      </w:r>
    </w:p>
    <w:p>
      <w:pPr>
        <w:pStyle w:val="FirstParagraph"/>
      </w:pPr>
      <w:r>
        <w:t xml:space="preserve">This Thesis Proposal delivers tangible value for multiple stakeholders in the Netherlands Amsterdam tech community:</w:t>
      </w:r>
    </w:p>
    <w:p>
      <w:pPr>
        <w:numPr>
          <w:ilvl w:val="0"/>
          <w:numId w:val="1002"/>
        </w:numPr>
        <w:pStyle w:val="Compact"/>
      </w:pPr>
      <w:r>
        <w:rPr>
          <w:bCs/>
          <w:b/>
        </w:rPr>
        <w:t xml:space="preserve">For Software Engineers:</w:t>
      </w:r>
      <w:r>
        <w:t xml:space="preserve"> </w:t>
      </w:r>
      <w:r>
        <w:t xml:space="preserve">Provides a clear, evidence-based roadmap of critical success factors, reducing onboarding time and enhancing career trajectory within Amsterdam's competitive market.</w:t>
      </w:r>
    </w:p>
    <w:p>
      <w:pPr>
        <w:numPr>
          <w:ilvl w:val="0"/>
          <w:numId w:val="1002"/>
        </w:numPr>
        <w:pStyle w:val="Compact"/>
      </w:pPr>
      <w:r>
        <w:rPr>
          <w:bCs/>
          <w:b/>
        </w:rPr>
        <w:t xml:space="preserve">For Educational Institutions (Netherlands):</w:t>
      </w:r>
      <w:r>
        <w:t xml:space="preserve"> </w:t>
      </w:r>
      <w:r>
        <w:t xml:space="preserve">Offers a blueprint for curriculum reform at universities like Vrije Universiteit Amsterdam or Hogeschool van Amsterdam to produce job-ready graduates with localized competencies.</w:t>
      </w:r>
    </w:p>
    <w:p>
      <w:pPr>
        <w:numPr>
          <w:ilvl w:val="0"/>
          <w:numId w:val="1002"/>
        </w:numPr>
        <w:pStyle w:val="Compact"/>
      </w:pPr>
      <w:r>
        <w:rPr>
          <w:bCs/>
          <w:b/>
        </w:rPr>
        <w:t xml:space="preserve">For Employers in Amsterdam:</w:t>
      </w:r>
      <w:r>
        <w:t xml:space="preserve"> </w:t>
      </w:r>
      <w:r>
        <w:t xml:space="preserve">Equips companies with insights into optimizing recruitment criteria and onboarding programs, directly addressing talent retention challenges common in the Netherlands tech sector.</w:t>
      </w:r>
    </w:p>
    <w:p>
      <w:pPr>
        <w:numPr>
          <w:ilvl w:val="0"/>
          <w:numId w:val="1002"/>
        </w:numPr>
        <w:pStyle w:val="Compact"/>
      </w:pPr>
      <w:r>
        <w:rPr>
          <w:bCs/>
          <w:b/>
        </w:rPr>
        <w:t xml:space="preserve">For the Netherlands Tech Ecosystem:</w:t>
      </w:r>
      <w:r>
        <w:t xml:space="preserve"> </w:t>
      </w:r>
      <w:r>
        <w:t xml:space="preserve">Strengthens Amsterdam’s position as a globally competitive hub by ensuring a steady pipeline of Software Engineers who seamlessly integrate into its unique professional culture, supporting national economic goals outlined in initiatives like the Dutch AI Coalition.</w:t>
      </w:r>
    </w:p>
    <w:bookmarkEnd w:id="24"/>
    <w:bookmarkStart w:id="25" w:name="X3cdd9eca89bb800c82a5d3859446da283464625"/>
    <w:p>
      <w:pPr>
        <w:pStyle w:val="Heading2"/>
      </w:pPr>
      <w:r>
        <w:t xml:space="preserve">6. Significance and Relevance to Netherlands Amsterdam</w:t>
      </w:r>
    </w:p>
    <w:p>
      <w:pPr>
        <w:pStyle w:val="FirstParagraph"/>
      </w:pPr>
      <w:r>
        <w:t xml:space="preserve">The relevance of this Thesis Proposal is deeply rooted in the strategic importance of Amsterdam within the Netherlands' innovation economy. As a city consistently ranked among Europe’s top 5 for tech talent attraction (Startup Genome, 2023), Amsterdam’s software engineering workforce directly influences national productivity and export potential. The Netherlands’ Digital Agenda emphasizes "smart, secure, and sustainable digital infrastructure," requiring engineers who understand local implementation realities. This research explicitly centers on the Netherlands Amsterdam context – not a generic European or global study – ensuring findings are immediately actionable for local employers. It addresses a critical unspoken need: the cultural and operational "glue" that allows technical skills to translate into real-world impact within Dutch organizational structures, where collaboration often outweighs individual technical prowess.</w:t>
      </w:r>
    </w:p>
    <w:bookmarkEnd w:id="25"/>
    <w:bookmarkStart w:id="26" w:name="timeline-and-deliverables"/>
    <w:p>
      <w:pPr>
        <w:pStyle w:val="Heading2"/>
      </w:pPr>
      <w:r>
        <w:t xml:space="preserve">7. Timeline and Deliverables</w:t>
      </w:r>
    </w:p>
    <w:p>
      <w:pPr>
        <w:pStyle w:val="FirstParagraph"/>
      </w:pPr>
      <w:r>
        <w:t xml:space="preserve">The Thesis Proposal outlines a 14-month research timeline: Months 1-3 (literature review &amp; job posting analysis), Months 4-8 (interviews &amp; framework development), Months 9-12 (validation via focus groups &amp; model refinement), Month 13 (thesis writing), and Month 14 (dissemination). Key deliverables include a peer-reviewed competency framework document, a set of validated industry training modules for universities, and an open-access database of Amsterdam-specific Software Engineer role requirements. All outputs will be designed for direct integration into the Netherlands educational and corporate landscape.</w:t>
      </w:r>
    </w:p>
    <w:bookmarkEnd w:id="26"/>
    <w:bookmarkStart w:id="27" w:name="conclusion"/>
    <w:p>
      <w:pPr>
        <w:pStyle w:val="Heading2"/>
      </w:pPr>
      <w:r>
        <w:t xml:space="preserve">8. Conclusion</w:t>
      </w:r>
    </w:p>
    <w:p>
      <w:pPr>
        <w:pStyle w:val="FirstParagraph"/>
      </w:pPr>
      <w:r>
        <w:t xml:space="preserve">This Thesis Proposal addresses a critical, often overlooked dimension of the Netherlands Amsterdam software engineering talent pipeline: context-aware professional development. By rigorously investigating the intersection of technical skill and local ecosystem demands, this research transcends generic career advice to deliver a targeted strategy for success in one of Europe’s most dynamic tech hubs. It positions the future Software Engineer not merely as a coder but as an informed, culturally adept contributor ready to drive innovation within Amsterdam’s unique business fabric. The outcome will be a foundational resource for students, educators, and employers committed to advancing the Netherlands' standing in global technology leadership through human-centered engineering talent development.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Netherlands Amsterdam Tech Ecosystem</dc:title>
  <dc:creator/>
  <dc:language>en</dc:language>
  <cp:keywords/>
  <dcterms:created xsi:type="dcterms:W3CDTF">2026-07-11T01:44:40Z</dcterms:created>
  <dcterms:modified xsi:type="dcterms:W3CDTF">2026-07-11T01:44:40Z</dcterms:modified>
</cp:coreProperties>
</file>

<file path=docProps/custom.xml><?xml version="1.0" encoding="utf-8"?>
<Properties xmlns="http://schemas.openxmlformats.org/officeDocument/2006/custom-properties" xmlns:vt="http://schemas.openxmlformats.org/officeDocument/2006/docPropsVTypes"/>
</file>