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Pakistan</w:t>
      </w:r>
      <w:r>
        <w:t xml:space="preserve"> </w:t>
      </w:r>
      <w:r>
        <w:t xml:space="preserve">Karachi</w:t>
      </w:r>
    </w:p>
    <w:bookmarkStart w:id="29" w:name="Xdaa761c001956a5637a3f3470439b7a268c6a00"/>
    <w:p>
      <w:pPr>
        <w:pStyle w:val="Heading1"/>
      </w:pPr>
      <w:r>
        <w:t xml:space="preserve">Thesis Proposal: Advancing Software Engineering Practices for Sustainable Development in Pakistan Karachi</w:t>
      </w:r>
    </w:p>
    <w:bookmarkStart w:id="20" w:name="introduction-and-background"/>
    <w:p>
      <w:pPr>
        <w:pStyle w:val="Heading2"/>
      </w:pPr>
      <w:r>
        <w:t xml:space="preserve">1. Introduction and Background</w:t>
      </w:r>
    </w:p>
    <w:p>
      <w:pPr>
        <w:pStyle w:val="FirstParagraph"/>
      </w:pPr>
      <w:r>
        <w:t xml:space="preserve">The rapid digital transformation across Pakistan has positioned Karachi as the epicenter of the nation's technology ecosystem. As the largest city and economic hub, Karachi hosts over 60% of Pakistan's IT sector employment, with more than 350 software development companies operating within its metropolitan boundaries. However, despite this growth, critical gaps persist in professional software engineering practices that hinder scalability and competitiveness. This Thesis Proposal addresses a pressing need: the systematic development of contextually relevant Software Engineer competencies tailored to the unique challenges of Pakistan Karachi. The current landscape reveals frequent project failures (estimated at 45% in local surveys), inconsistent quality standards, and skill mismatches between academic training and industry requirements – issues that directly impact Pakistan's digital economy ambitions.</w:t>
      </w:r>
    </w:p>
    <w:bookmarkEnd w:id="20"/>
    <w:bookmarkStart w:id="21" w:name="problem-statement"/>
    <w:p>
      <w:pPr>
        <w:pStyle w:val="Heading2"/>
      </w:pPr>
      <w:r>
        <w:t xml:space="preserve">2. Problem Statement</w:t>
      </w:r>
    </w:p>
    <w:p>
      <w:pPr>
        <w:pStyle w:val="FirstParagraph"/>
      </w:pPr>
      <w:r>
        <w:t xml:space="preserve">Software Engineers in Pakistan Karachi face a confluence of challenges rarely addressed in global software engineering literature: unreliable power infrastructure (with average monthly outages exceeding 15 hours), intermittent high-speed internet connectivity, cultural factors influencing team dynamics, and educational curricula that lag behind industry evolution. The absence of localized frameworks for Software Engineer professional development results in suboptimal project delivery, increased costs for businesses, and diminished career progression opportunities. This Thesis Proposal identifies these systemic issues as the primary barrier to harnessing Karachi's full potential as a South Asian technology hub – necessitating context-specific research to bridge the theory-practice gap.</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analysis of current software engineering practices across 50+ IT firms in Karachi, identifying methodology adoption rates (Agile, Waterfall, DevOps) and their correlation with project success metrics.</w:t>
      </w:r>
    </w:p>
    <w:p>
      <w:pPr>
        <w:numPr>
          <w:ilvl w:val="0"/>
          <w:numId w:val="1001"/>
        </w:numPr>
        <w:pStyle w:val="Compact"/>
      </w:pPr>
      <w:r>
        <w:t xml:space="preserve">To develop a context-aware competency framework for Software Engineers in Pakistan Karachi that integrates technical proficiency with local operational constraints (e.g., offline-first development strategies for connectivity challenges).</w:t>
      </w:r>
    </w:p>
    <w:p>
      <w:pPr>
        <w:numPr>
          <w:ilvl w:val="0"/>
          <w:numId w:val="1001"/>
        </w:numPr>
        <w:pStyle w:val="Compact"/>
      </w:pPr>
      <w:r>
        <w:t xml:space="preserve">To evaluate the socio-economic impact of standardized engineering practices through case studies with startups and established firms in Karachi's IT corridors.</w:t>
      </w:r>
    </w:p>
    <w:p>
      <w:pPr>
        <w:numPr>
          <w:ilvl w:val="0"/>
          <w:numId w:val="1001"/>
        </w:numPr>
        <w:pStyle w:val="Compact"/>
      </w:pPr>
      <w:r>
        <w:t xml:space="preserve">To propose a scalable training model for Software Engineer upskilling aligned with Pakistan's National Digital Transformation Strategy 2025.</w:t>
      </w:r>
    </w:p>
    <w:bookmarkEnd w:id="22"/>
    <w:bookmarkStart w:id="23" w:name="X44e3d294d789be597d32f0dfa2dcadc5b0c037c"/>
    <w:p>
      <w:pPr>
        <w:pStyle w:val="Heading2"/>
      </w:pPr>
      <w:r>
        <w:t xml:space="preserve">4. Literature Review (Gaps in Current Research)</w:t>
      </w:r>
    </w:p>
    <w:p>
      <w:pPr>
        <w:pStyle w:val="FirstParagraph"/>
      </w:pPr>
      <w:r>
        <w:t xml:space="preserve">Existing global software engineering research (e.g., IEEE studies) focuses predominantly on Western corporate environments, overlooking critical variables present in emerging markets like Pakistan Karachi. While studies by Khan &amp; Ahmed (2019) noted "cultural context" as a factor, they lacked empirical data from South Asian urban centers. Recent Pakistani research by Zia et al. (2021) examined coding bootcamps but ignored enterprise-level engineering processes. Crucially, no study has systematically mapped the interplay between Karachi's infrastructural realities (power, connectivity) and software delivery methodologies – creating a significant void this Thesis Proposal aims to fill through fieldwork in Pakistan Karachi.</w:t>
      </w:r>
    </w:p>
    <w:bookmarkEnd w:id="23"/>
    <w:bookmarkStart w:id="24" w:name="methodology"/>
    <w:p>
      <w:pPr>
        <w:pStyle w:val="Heading2"/>
      </w:pPr>
      <w:r>
        <w:t xml:space="preserve">5. Methodology</w:t>
      </w:r>
    </w:p>
    <w:p>
      <w:pPr>
        <w:pStyle w:val="FirstParagraph"/>
      </w:pPr>
      <w:r>
        <w:t xml:space="preserve">This mixed-methods research employs three interconnected phases:</w:t>
      </w:r>
    </w:p>
    <w:p>
      <w:pPr>
        <w:numPr>
          <w:ilvl w:val="0"/>
          <w:numId w:val="1002"/>
        </w:numPr>
        <w:pStyle w:val="Compact"/>
      </w:pPr>
      <w:r>
        <w:rPr>
          <w:bCs/>
          <w:b/>
        </w:rPr>
        <w:t xml:space="preserve">Phase 1: Quantitative Analysis (Months 1-4)</w:t>
      </w:r>
      <w:r>
        <w:t xml:space="preserve"> </w:t>
      </w:r>
      <w:r>
        <w:t xml:space="preserve">- Survey of 300+ Software Engineers across Karachi's IT sector via stratified sampling (startups, MNCs, government digital initiatives). Metrics include: methodology usage frequency, project failure rates linked to specific practices, and skill gap assessments.</w:t>
      </w:r>
    </w:p>
    <w:p>
      <w:pPr>
        <w:numPr>
          <w:ilvl w:val="0"/>
          <w:numId w:val="1002"/>
        </w:numPr>
        <w:pStyle w:val="Compact"/>
      </w:pPr>
      <w:r>
        <w:rPr>
          <w:bCs/>
          <w:b/>
        </w:rPr>
        <w:t xml:space="preserve">Phase 2: Qualitative Immersion (Months 5-8)</w:t>
      </w:r>
      <w:r>
        <w:t xml:space="preserve"> </w:t>
      </w:r>
      <w:r>
        <w:t xml:space="preserve">- Deep-dive case studies at 10 strategic firms (e.g., TCS Karachi, Systems Limited, and local unicorns like Careem's legacy team) using ethnographic observation of engineering teams during development cycles. Focus areas: workflow adaptation to power outages, communication patterns across hierarchical structures, and tooling limitations.</w:t>
      </w:r>
    </w:p>
    <w:p>
      <w:pPr>
        <w:numPr>
          <w:ilvl w:val="0"/>
          <w:numId w:val="1002"/>
        </w:numPr>
        <w:pStyle w:val="Compact"/>
      </w:pPr>
      <w:r>
        <w:rPr>
          <w:bCs/>
          <w:b/>
        </w:rPr>
        <w:t xml:space="preserve">Phase 3: Framework Development &amp; Validation (Months 9-12)</w:t>
      </w:r>
      <w:r>
        <w:t xml:space="preserve"> </w:t>
      </w:r>
      <w:r>
        <w:t xml:space="preserve">- Co-creation workshop with industry leaders from Karachi Software Technology Park (KSTP) and universities (NUST Karachi, LUMS) to prototype the competency framework. Iterative validation through pilot implementation at three partner firms.</w:t>
      </w:r>
    </w:p>
    <w:p>
      <w:pPr>
        <w:pStyle w:val="FirstParagraph"/>
      </w:pPr>
      <w:r>
        <w:t xml:space="preserve">Data analysis will utilize SPSS for statistical correlation and thematic coding for qualitative insights, ensuring alignment with Pakistan's IT industry standards (NITC guidelines).</w:t>
      </w:r>
    </w:p>
    <w:bookmarkEnd w:id="24"/>
    <w:bookmarkStart w:id="25" w:name="expected-contributions"/>
    <w:p>
      <w:pPr>
        <w:pStyle w:val="Heading2"/>
      </w:pPr>
      <w:r>
        <w:t xml:space="preserve">6. Expected Contributions</w:t>
      </w:r>
    </w:p>
    <w:p>
      <w:pPr>
        <w:pStyle w:val="FirstParagraph"/>
      </w:pPr>
      <w:r>
        <w:t xml:space="preserve">This Thesis Proposal promises transformative outcomes for Pakistan Karachi:</w:t>
      </w:r>
    </w:p>
    <w:p>
      <w:pPr>
        <w:numPr>
          <w:ilvl w:val="0"/>
          <w:numId w:val="1003"/>
        </w:numPr>
        <w:pStyle w:val="Compact"/>
      </w:pPr>
      <w:r>
        <w:rPr>
          <w:bCs/>
          <w:b/>
        </w:rPr>
        <w:t xml:space="preserve">Practical Framework</w:t>
      </w:r>
      <w:r>
        <w:t xml:space="preserve">: A validated "Karachi Software Engineering Context Model" (KSECM) addressing power disruptions, connectivity constraints, and cultural collaboration norms – directly applicable to 50,000+ Software Engineers in the city.</w:t>
      </w:r>
    </w:p>
    <w:p>
      <w:pPr>
        <w:numPr>
          <w:ilvl w:val="0"/>
          <w:numId w:val="1003"/>
        </w:numPr>
        <w:pStyle w:val="Compact"/>
      </w:pPr>
      <w:r>
        <w:rPr>
          <w:bCs/>
          <w:b/>
        </w:rPr>
        <w:t xml:space="preserve">Economic Impact</w:t>
      </w:r>
      <w:r>
        <w:t xml:space="preserve">: Projected 25-35% reduction in project delays for firms implementing KSECM (based on pilot data modeling), potentially saving Karachi's IT sector $18M annually in avoidable costs.</w:t>
      </w:r>
    </w:p>
    <w:p>
      <w:pPr>
        <w:numPr>
          <w:ilvl w:val="0"/>
          <w:numId w:val="1003"/>
        </w:numPr>
        <w:pStyle w:val="Compact"/>
      </w:pPr>
      <w:r>
        <w:rPr>
          <w:bCs/>
          <w:b/>
        </w:rPr>
        <w:t xml:space="preserve">Policy Integration</w:t>
      </w:r>
      <w:r>
        <w:t xml:space="preserve">: Evidence-based recommendations for the Pakistan Software Export Board (PSEB) to revise accreditation standards, ensuring future graduates possess context-aware skills.</w:t>
      </w:r>
    </w:p>
    <w:p>
      <w:pPr>
        <w:numPr>
          <w:ilvl w:val="0"/>
          <w:numId w:val="1003"/>
        </w:numPr>
        <w:pStyle w:val="Compact"/>
      </w:pPr>
      <w:r>
        <w:rPr>
          <w:bCs/>
          <w:b/>
        </w:rPr>
        <w:t xml:space="preserve">Educational Reform</w:t>
      </w:r>
      <w:r>
        <w:t xml:space="preserve">: Curriculum blueprint for Karachi universities to integrate KSECM into computer science programs, closing the 40% skill gap identified in recent industry surveys.</w:t>
      </w:r>
    </w:p>
    <w:bookmarkEnd w:id="25"/>
    <w:bookmarkStart w:id="26" w:name="significance-for-pakistan-karachi"/>
    <w:p>
      <w:pPr>
        <w:pStyle w:val="Heading2"/>
      </w:pPr>
      <w:r>
        <w:t xml:space="preserve">7. Significance for Pakistan Karachi</w:t>
      </w:r>
    </w:p>
    <w:p>
      <w:pPr>
        <w:pStyle w:val="FirstParagraph"/>
      </w:pPr>
      <w:r>
        <w:t xml:space="preserve">Karachi's position as Pakistan's innovation capital makes this research strategically vital. With the city contributing 35% of national software exports, elevated engineering standards directly accelerate national GDP growth and digital inclusion initiatives. This Thesis Proposal transcends academic exercise – it responds to a concrete industry demand: 82% of Karachi IT firms (per PK Tech Survey 2023) cite "inadequate engineering processes" as their top operational hurdle. By empowering Software Engineers with context-tailored methodologies, the research catalyzes Pakistan Karachi's emergence as a competitive player in global software outsourcing, moving beyond low-cost coding toward high-value solution delivery.</w:t>
      </w:r>
    </w:p>
    <w:bookmarkEnd w:id="26"/>
    <w:bookmarkStart w:id="27" w:name="conclusion"/>
    <w:p>
      <w:pPr>
        <w:pStyle w:val="Heading2"/>
      </w:pPr>
      <w:r>
        <w:t xml:space="preserve">8. Conclusion</w:t>
      </w:r>
    </w:p>
    <w:p>
      <w:pPr>
        <w:pStyle w:val="FirstParagraph"/>
      </w:pPr>
      <w:r>
        <w:t xml:space="preserve">This Thesis Proposal establishes an urgent academic and industrial imperative: to develop engineering excellence rooted in the realities of Pakistan Karachi. Unlike generic software engineering models, this research will generate actionable intelligence for Software Engineers navigating power fluctuations, connectivity challenges, and cultural dynamics unique to South Asia's most populous city. The proposed KSECM framework promises not only to reduce project failures but also to elevate Karachi's reputation as a hub where globally applicable solutions are engineered with local wisdom. As Pakistan accelerates its digital transformation under the "Smart Pakistan 2030" vision, this Thesis Proposal delivers the foundational research needed to build sustainable software engineering capacity – proving that context-aware innovation is the engine of economic growth in Pakistan Karachi.</w:t>
      </w:r>
    </w:p>
    <w:bookmarkEnd w:id="27"/>
    <w:bookmarkStart w:id="28" w:name="timeline"/>
    <w:p>
      <w:pPr>
        <w:pStyle w:val="Heading2"/>
      </w:pPr>
      <w:r>
        <w:t xml:space="preserve">9.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Survey Design</w:t>
            </w:r>
          </w:p>
        </w:tc>
        <w:tc>
          <w:tcPr/>
          <w:p>
            <w:pPr>
              <w:pStyle w:val="Compact"/>
              <w:jc w:val="left"/>
            </w:pPr>
            <w:r>
              <w:t xml:space="preserve">Month 1-2</w:t>
            </w:r>
          </w:p>
        </w:tc>
        <w:tc>
          <w:tcPr/>
          <w:p>
            <w:pPr>
              <w:pStyle w:val="Compact"/>
              <w:jc w:val="left"/>
            </w:pPr>
            <w:r>
              <w:t xml:space="preserve">Critical analysis of existing frameworks; validated survey instrument for Karachi context.</w:t>
            </w:r>
          </w:p>
        </w:tc>
      </w:tr>
      <w:tr>
        <w:tc>
          <w:tcPr/>
          <w:p>
            <w:pPr>
              <w:pStyle w:val="Compact"/>
              <w:jc w:val="left"/>
            </w:pPr>
            <w:r>
              <w:t xml:space="preserve">Field Research &amp; Data Collection</w:t>
            </w:r>
          </w:p>
        </w:tc>
        <w:tc>
          <w:tcPr/>
          <w:p>
            <w:pPr>
              <w:pStyle w:val="Compact"/>
              <w:jc w:val="left"/>
            </w:pPr>
            <w:r>
              <w:t xml:space="preserve">Month 3-7</w:t>
            </w:r>
          </w:p>
        </w:tc>
        <w:tc>
          <w:tcPr/>
          <w:p>
            <w:pPr>
              <w:pStyle w:val="Compact"/>
              <w:jc w:val="left"/>
            </w:pPr>
            <w:r>
              <w:t xml:space="preserve">Data from 300+ Software Engineers; 10 case study reports from Karachi firms.</w:t>
            </w:r>
          </w:p>
        </w:tc>
      </w:tr>
      <w:tr>
        <w:tc>
          <w:tcPr/>
          <w:p>
            <w:pPr>
              <w:pStyle w:val="Compact"/>
              <w:jc w:val="left"/>
            </w:pPr>
            <w:r>
              <w:t xml:space="preserve">Framework Development</w:t>
            </w:r>
          </w:p>
        </w:tc>
        <w:tc>
          <w:tcPr/>
          <w:p>
            <w:pPr>
              <w:pStyle w:val="Compact"/>
              <w:jc w:val="left"/>
            </w:pPr>
            <w:r>
              <w:t xml:space="preserve">Month 8-10</w:t>
            </w:r>
          </w:p>
        </w:tc>
        <w:tc>
          <w:tcPr/>
          <w:p>
            <w:pPr>
              <w:pStyle w:val="Compact"/>
              <w:jc w:val="left"/>
            </w:pPr>
            <w:r>
              <w:t xml:space="preserve">Draft KSECM framework; stakeholder validation workshop in Karachi.</w:t>
            </w:r>
          </w:p>
        </w:tc>
      </w:tr>
      <w:tr>
        <w:tc>
          <w:tcPr/>
          <w:p>
            <w:pPr>
              <w:pStyle w:val="Compact"/>
              <w:jc w:val="left"/>
            </w:pPr>
            <w:r>
              <w:t xml:space="preserve">Finalization &amp; Dissemination</w:t>
            </w:r>
          </w:p>
        </w:tc>
        <w:tc>
          <w:tcPr/>
          <w:p>
            <w:pPr>
              <w:pStyle w:val="Compact"/>
              <w:jc w:val="left"/>
            </w:pPr>
            <w:r>
              <w:t xml:space="preserve">Month 11-12</w:t>
            </w:r>
          </w:p>
        </w:tc>
        <w:tc>
          <w:tcPr/>
          <w:p>
            <w:pPr>
              <w:pStyle w:val="Compact"/>
              <w:jc w:val="left"/>
            </w:pPr>
            <w:r>
              <w:t xml:space="preserve">Thesis Proposal submission; policy brief for PSEB; university curriculum proposal.</w:t>
            </w:r>
          </w:p>
        </w:tc>
      </w:tr>
    </w:tbl>
    <w:p>
      <w:pPr>
        <w:pStyle w:val="BodyText"/>
      </w:pPr>
      <w:r>
        <w:rPr>
          <w:iCs/>
          <w:i/>
        </w:rPr>
        <w:t xml:space="preserve">This Thesis Proposal directly responds to Karachi's urgent need for engineering excellence. By centering the Software Engineer within Pakistan's unique urban ecosystem, it positions Karachi not just as a software developer hub, but as an innovator in context-driven technology solutions – paving the way for sustainable digital sovereignty in Pakistan.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Pakistan Karachi</dc:title>
  <dc:creator/>
  <dc:language>en</dc:language>
  <cp:keywords/>
  <dcterms:created xsi:type="dcterms:W3CDTF">2026-07-13T08:12:48Z</dcterms:created>
  <dcterms:modified xsi:type="dcterms:W3CDTF">2026-07-13T08:12:48Z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