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966705521909a90ebf3c9b4cb295d819148a2ce"/>
    <w:p>
      <w:pPr>
        <w:pStyle w:val="Heading1"/>
      </w:pPr>
      <w:r>
        <w:t xml:space="preserve">Thesis Proposal: Advancing Software Engineering Practices for Sustainable Smart City Development in Qatar Doha</w:t>
      </w:r>
    </w:p>
    <w:p>
      <w:pPr>
        <w:pStyle w:val="FirstParagraph"/>
      </w:pPr>
      <w:r>
        <w:rPr>
          <w:bCs/>
          <w:b/>
        </w:rPr>
        <w:t xml:space="preserve">This Thesis Proposal</w:t>
      </w:r>
      <w:r>
        <w:t xml:space="preserve"> </w:t>
      </w:r>
      <w:r>
        <w:t xml:space="preserve">outlines a critical research initiative focused on optimizing software engineering methodologies to accelerate sustainable digital transformation within the dynamic urban landscape of Qatar Doha. As the capital city spearheading Qatar National Vision 2030, Doha is undergoing unprecedented technological and infrastructural evolution, demanding highly specialized</w:t>
      </w:r>
      <w:r>
        <w:t xml:space="preserve"> </w:t>
      </w:r>
      <w:r>
        <w:rPr>
          <w:bCs/>
          <w:b/>
        </w:rPr>
        <w:t xml:space="preserve">Software Engineer</w:t>
      </w:r>
      <w:r>
        <w:t xml:space="preserve"> </w:t>
      </w:r>
      <w:r>
        <w:t xml:space="preserve">expertise capable of addressing context-specific challenges. This research directly responds to the urgent need for locally adapted software engineering frameworks that align with Qatar's strategic priorities while meeting global standards of innovation and efficiency.</w:t>
      </w:r>
    </w:p>
    <w:bookmarkStart w:id="20" w:name="Xb9f333d72de3511e20d2b7b3a9a49e036eefd1b"/>
    <w:p>
      <w:pPr>
        <w:pStyle w:val="Heading2"/>
      </w:pPr>
      <w:r>
        <w:t xml:space="preserve">1. Introduction: The Strategic Imperative in Doha</w:t>
      </w:r>
    </w:p>
    <w:p>
      <w:pPr>
        <w:pStyle w:val="FirstParagraph"/>
      </w:pPr>
      <w:r>
        <w:t xml:space="preserve">Doha, as Qatar's political, economic, and cultural hub, is rapidly evolving into a global model for smart urban living through projects like the Qatar National Vision 2030 framework, the Sidra Medicine healthcare ecosystem, and the Msheireb Downtown Doha regeneration. These initiatives generate immense data volumes and complex system interdependencies requiring robust software solutions. However, existing software engineering practices often fail to fully leverage Doha's unique context—including cultural nuances, climate challenges (extreme heat), infrastructure maturity levels, and ambitious sustainability targets. This gap presents a critical opportunity for research focused specifically on the</w:t>
      </w:r>
      <w:r>
        <w:t xml:space="preserve"> </w:t>
      </w:r>
      <w:r>
        <w:rPr>
          <w:bCs/>
          <w:b/>
        </w:rPr>
        <w:t xml:space="preserve">Software Engineer</w:t>
      </w:r>
      <w:r>
        <w:t xml:space="preserve">'s role in embedding context-aware design from project inception within</w:t>
      </w:r>
      <w:r>
        <w:t xml:space="preserve"> </w:t>
      </w:r>
      <w:r>
        <w:rPr>
          <w:bCs/>
          <w:b/>
        </w:rPr>
        <w:t xml:space="preserve">Qatar Doha</w:t>
      </w:r>
      <w:r>
        <w:t xml:space="preserve">.</w:t>
      </w:r>
    </w:p>
    <w:bookmarkEnd w:id="20"/>
    <w:bookmarkStart w:id="21" w:name="Xce68b89a4345615c3a7b45b85310f26ddd066f4"/>
    <w:p>
      <w:pPr>
        <w:pStyle w:val="Heading2"/>
      </w:pPr>
      <w:r>
        <w:t xml:space="preserve">2. Problem Statement: The Mismatch in Current Approaches</w:t>
      </w:r>
    </w:p>
    <w:p>
      <w:pPr>
        <w:pStyle w:val="FirstParagraph"/>
      </w:pPr>
      <w:r>
        <w:t xml:space="preserve">A significant disconnect exists between internationally adopted software engineering frameworks and the specific operational realities of deploying technology across Qatar Doha. Many projects rely on generic methodologies imported from Western or Asian contexts, leading to suboptimal solutions that struggle with:</w:t>
      </w:r>
    </w:p>
    <w:p>
      <w:pPr>
        <w:numPr>
          <w:ilvl w:val="0"/>
          <w:numId w:val="1001"/>
        </w:numPr>
        <w:pStyle w:val="Compact"/>
      </w:pPr>
      <w:r>
        <w:t xml:space="preserve">Integration challenges within Doha's rapidly expanding legacy infrastructure.</w:t>
      </w:r>
    </w:p>
    <w:p>
      <w:pPr>
        <w:numPr>
          <w:ilvl w:val="0"/>
          <w:numId w:val="1001"/>
        </w:numPr>
        <w:pStyle w:val="Compact"/>
      </w:pPr>
      <w:r>
        <w:t xml:space="preserve">Inadequate adaptation to local user behaviors (e.g., Arabic language interfaces, cultural preferences in civic engagement apps).</w:t>
      </w:r>
    </w:p>
    <w:p>
      <w:pPr>
        <w:numPr>
          <w:ilvl w:val="0"/>
          <w:numId w:val="1001"/>
        </w:numPr>
        <w:pStyle w:val="Compact"/>
      </w:pPr>
      <w:r>
        <w:t xml:space="preserve">Limited focus on climate-resilient software design for Doha's harsh environmental conditions.</w:t>
      </w:r>
    </w:p>
    <w:p>
      <w:pPr>
        <w:numPr>
          <w:ilvl w:val="0"/>
          <w:numId w:val="1001"/>
        </w:numPr>
        <w:pStyle w:val="Compact"/>
      </w:pPr>
      <w:r>
        <w:t xml:space="preserve">Underutilization of Qatar's growing pool of local technical talent due to misaligned skill development.</w:t>
      </w:r>
    </w:p>
    <w:p>
      <w:pPr>
        <w:pStyle w:val="FirstParagraph"/>
      </w:pPr>
      <w:r>
        <w:t xml:space="preserve">This inefficiency results in delayed project timelines, higher operational costs, and reduced end-user adoption – directly contradicting the goals of Doha's smart city vision. The current scarcity of research examining software engineering *within* the specific socio-technical ecosystem of Qatar Doha necessitates this dedicated investigation.</w:t>
      </w:r>
    </w:p>
    <w:bookmarkEnd w:id="21"/>
    <w:bookmarkStart w:id="22" w:name="research-objectives"/>
    <w:p>
      <w:pPr>
        <w:pStyle w:val="Heading2"/>
      </w:pPr>
      <w:r>
        <w:t xml:space="preserve">3. Research Objectives</w:t>
      </w:r>
    </w:p>
    <w:p>
      <w:pPr>
        <w:pStyle w:val="FirstParagraph"/>
      </w:pPr>
      <w:r>
        <w:t xml:space="preserve">This Thesis Proposal aims to establish a new paradigm for software engineering practice in Doha through these key objectives:</w:t>
      </w:r>
    </w:p>
    <w:p>
      <w:pPr>
        <w:numPr>
          <w:ilvl w:val="0"/>
          <w:numId w:val="1002"/>
        </w:numPr>
        <w:pStyle w:val="Compact"/>
      </w:pPr>
      <w:r>
        <w:rPr>
          <w:bCs/>
          <w:b/>
        </w:rPr>
        <w:t xml:space="preserve">Contextualize Methodology:</w:t>
      </w:r>
      <w:r>
        <w:t xml:space="preserve"> </w:t>
      </w:r>
      <w:r>
        <w:t xml:space="preserve">Develop and validate a tailored software engineering framework specifically designed for Qatar Doha's smart city context, integrating QNV 2030 goals, cultural considerations, and environmental constraints.</w:t>
      </w:r>
    </w:p>
    <w:p>
      <w:pPr>
        <w:numPr>
          <w:ilvl w:val="0"/>
          <w:numId w:val="1002"/>
        </w:numPr>
        <w:pStyle w:val="Compact"/>
      </w:pPr>
      <w:r>
        <w:rPr>
          <w:bCs/>
          <w:b/>
        </w:rPr>
        <w:t xml:space="preserve">Assess Talent Impact:</w:t>
      </w:r>
      <w:r>
        <w:t xml:space="preserve"> </w:t>
      </w:r>
      <w:r>
        <w:t xml:space="preserve">Analyze the current skill set gaps of</w:t>
      </w:r>
      <w:r>
        <w:t xml:space="preserve"> </w:t>
      </w:r>
      <w:r>
        <w:rPr>
          <w:bCs/>
          <w:b/>
        </w:rPr>
        <w:t xml:space="preserve">Software Engineer</w:t>
      </w:r>
      <w:r>
        <w:t xml:space="preserve">s employed in major Doha-based government and private tech initiatives (e.g., Qatar Digital Library, Hamad International Airport systems) against required contextual competencies.</w:t>
      </w:r>
    </w:p>
    <w:p>
      <w:pPr>
        <w:numPr>
          <w:ilvl w:val="0"/>
          <w:numId w:val="1002"/>
        </w:numPr>
        <w:pStyle w:val="Compact"/>
      </w:pPr>
      <w:r>
        <w:rPr>
          <w:bCs/>
          <w:b/>
        </w:rPr>
        <w:t xml:space="preserve">Evaluate Sustainability Metrics:</w:t>
      </w:r>
      <w:r>
        <w:t xml:space="preserve"> </w:t>
      </w:r>
      <w:r>
        <w:t xml:space="preserve">Create and implement sustainability indicators for software solutions within Doha's urban infrastructure (e.g., energy efficiency of cloud deployments, lifecycle management aligned with national green initiatives).</w:t>
      </w:r>
    </w:p>
    <w:p>
      <w:pPr>
        <w:numPr>
          <w:ilvl w:val="0"/>
          <w:numId w:val="1002"/>
        </w:numPr>
        <w:pStyle w:val="Compact"/>
      </w:pPr>
      <w:r>
        <w:rPr>
          <w:bCs/>
          <w:b/>
        </w:rPr>
        <w:t xml:space="preserve">Promote Local Innovation:</w:t>
      </w:r>
      <w:r>
        <w:t xml:space="preserve"> </w:t>
      </w:r>
      <w:r>
        <w:t xml:space="preserve">Propose actionable recommendations for Qatari universities (e.g., Qatar University, HBKU) and industry partners to co-develop curricula that produce software engineers equipped for Doha's unique challenges.</w:t>
      </w:r>
    </w:p>
    <w:bookmarkEnd w:id="22"/>
    <w:bookmarkStart w:id="23" w:name="literature-review-bridging-the-gap"/>
    <w:p>
      <w:pPr>
        <w:pStyle w:val="Heading2"/>
      </w:pPr>
      <w:r>
        <w:t xml:space="preserve">4. Literature Review: Bridging the Gap</w:t>
      </w:r>
    </w:p>
    <w:p>
      <w:pPr>
        <w:pStyle w:val="FirstParagraph"/>
      </w:pPr>
      <w:r>
        <w:t xml:space="preserve">Existing literature extensively covers agile methodologies, DevOps, and smart city tech globally. However, research specifically addressing *software engineering within the Qatari context* is sparse. Studies like those from the Qatar Computing Research Institute (QCRI) highlight data challenges but lack deep software engineering process analysis. Similarly, global smart city frameworks often overlook Gulf-specific factors like extreme climate impacts on hardware-software interaction or the nuances of public sector digital transformation in a high-value-added economy. This Thesis Proposal directly addresses this critical research void by grounding its methodology firmly within</w:t>
      </w:r>
      <w:r>
        <w:t xml:space="preserve"> </w:t>
      </w:r>
      <w:r>
        <w:rPr>
          <w:bCs/>
          <w:b/>
        </w:rPr>
        <w:t xml:space="preserve">Qatar Doha</w:t>
      </w:r>
      <w:r>
        <w:t xml:space="preserve">'s operational and strategic landscape.</w:t>
      </w:r>
    </w:p>
    <w:bookmarkEnd w:id="23"/>
    <w:bookmarkStart w:id="24" w:name="Xfe1129f003e4fb5e23110f1cb773c239c5f08a0"/>
    <w:p>
      <w:pPr>
        <w:pStyle w:val="Heading2"/>
      </w:pPr>
      <w:r>
        <w:t xml:space="preserve">5. Methodology: A Hybrid, Action-Oriented Approach</w:t>
      </w:r>
    </w:p>
    <w:p>
      <w:pPr>
        <w:pStyle w:val="FirstParagraph"/>
      </w:pPr>
      <w:r>
        <w:t xml:space="preserve">This research will employ a mixed-methods strategy, ensuring academic rigor while delivering actionable insights for the Doha ecosystem:</w:t>
      </w:r>
    </w:p>
    <w:p>
      <w:pPr>
        <w:numPr>
          <w:ilvl w:val="0"/>
          <w:numId w:val="1003"/>
        </w:numPr>
        <w:pStyle w:val="Compact"/>
      </w:pPr>
      <w:r>
        <w:rPr>
          <w:bCs/>
          <w:b/>
        </w:rPr>
        <w:t xml:space="preserve">Case Studies:</w:t>
      </w:r>
      <w:r>
        <w:t xml:space="preserve"> </w:t>
      </w:r>
      <w:r>
        <w:t xml:space="preserve">In-depth analysis of 3-5 major Doha-based smart city projects (e.g., Qatar Rail system software integration, Smart Traffic Management systems) to identify specific engineering pain points.</w:t>
      </w:r>
    </w:p>
    <w:p>
      <w:pPr>
        <w:numPr>
          <w:ilvl w:val="0"/>
          <w:numId w:val="1003"/>
        </w:numPr>
        <w:pStyle w:val="Compact"/>
      </w:pPr>
      <w:r>
        <w:rPr>
          <w:bCs/>
          <w:b/>
        </w:rPr>
        <w:t xml:space="preserve">Stakeholder Workshops:</w:t>
      </w:r>
      <w:r>
        <w:t xml:space="preserve"> </w:t>
      </w:r>
      <w:r>
        <w:t xml:space="preserve">Collaborative sessions with key Doha stakeholders:</w:t>
      </w:r>
      <w:r>
        <w:t xml:space="preserve"> </w:t>
      </w:r>
      <w:r>
        <w:rPr>
          <w:bCs/>
          <w:b/>
        </w:rPr>
        <w:t xml:space="preserve">Software Engineer</w:t>
      </w:r>
      <w:r>
        <w:t xml:space="preserve">s from companies like Ooredoo, QNB, and government entities (e.g., Ministry of Transport), university faculty, and QNV 2030 planners.</w:t>
      </w:r>
    </w:p>
    <w:p>
      <w:pPr>
        <w:numPr>
          <w:ilvl w:val="0"/>
          <w:numId w:val="1003"/>
        </w:numPr>
        <w:pStyle w:val="Compact"/>
      </w:pPr>
      <w:r>
        <w:rPr>
          <w:bCs/>
          <w:b/>
        </w:rPr>
        <w:t xml:space="preserve">Framework Development &amp; Piloting:</w:t>
      </w:r>
      <w:r>
        <w:t xml:space="preserve"> </w:t>
      </w:r>
      <w:r>
        <w:t xml:space="preserve">Iterative design of the contextual software engineering framework using insights from workshops and case studies; pilot testing on a small-scale Doha project (e.g., a municipal service app).</w:t>
      </w:r>
    </w:p>
    <w:p>
      <w:pPr>
        <w:numPr>
          <w:ilvl w:val="0"/>
          <w:numId w:val="1003"/>
        </w:numPr>
        <w:pStyle w:val="Compact"/>
      </w:pPr>
      <w:r>
        <w:rPr>
          <w:bCs/>
          <w:b/>
        </w:rPr>
        <w:t xml:space="preserve">Quantitative Analysis:</w:t>
      </w:r>
      <w:r>
        <w:t xml:space="preserve"> </w:t>
      </w:r>
      <w:r>
        <w:t xml:space="preserve">Benchmarking the proposed framework against traditional methods using metrics like time-to-market, cost efficiency, user satisfaction (measured via Doha-based surveys), and environmental impact scores.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academia and practice in Qatar Doha:</w:t>
      </w:r>
    </w:p>
    <w:p>
      <w:pPr>
        <w:numPr>
          <w:ilvl w:val="0"/>
          <w:numId w:val="1004"/>
        </w:numPr>
        <w:pStyle w:val="Compact"/>
      </w:pPr>
      <w:r>
        <w:rPr>
          <w:bCs/>
          <w:b/>
        </w:rPr>
        <w:t xml:space="preserve">For Practice (Doha &amp; Qatar):</w:t>
      </w:r>
      <w:r>
        <w:t xml:space="preserve"> </w:t>
      </w:r>
      <w:r>
        <w:t xml:space="preserve">A validated, locally relevant software engineering methodology directly applicable to accelerating QNV 2030 digital targets. It will equip the next generation of</w:t>
      </w:r>
      <w:r>
        <w:t xml:space="preserve"> </w:t>
      </w:r>
      <w:r>
        <w:rPr>
          <w:bCs/>
          <w:b/>
        </w:rPr>
        <w:t xml:space="preserve">Software Engineer</w:t>
      </w:r>
      <w:r>
        <w:t xml:space="preserve">s in Qatar Doha with the specific competencies needed for success.</w:t>
      </w:r>
    </w:p>
    <w:p>
      <w:pPr>
        <w:numPr>
          <w:ilvl w:val="0"/>
          <w:numId w:val="1004"/>
        </w:numPr>
        <w:pStyle w:val="Compact"/>
      </w:pPr>
      <w:r>
        <w:rPr>
          <w:bCs/>
          <w:b/>
        </w:rPr>
        <w:t xml:space="preserve">For Academia:</w:t>
      </w:r>
      <w:r>
        <w:t xml:space="preserve"> </w:t>
      </w:r>
      <w:r>
        <w:t xml:space="preserve">A foundational research model for studying software engineering within emerging economies, particularly Gulf contexts, filling a major gap in global computing literature.</w:t>
      </w:r>
    </w:p>
    <w:p>
      <w:pPr>
        <w:numPr>
          <w:ilvl w:val="0"/>
          <w:numId w:val="1004"/>
        </w:numPr>
        <w:pStyle w:val="Compact"/>
      </w:pPr>
      <w:r>
        <w:rPr>
          <w:bCs/>
          <w:b/>
        </w:rPr>
        <w:t xml:space="preserve">For Qatar's Strategic Goals:</w:t>
      </w:r>
      <w:r>
        <w:t xml:space="preserve"> </w:t>
      </w:r>
      <w:r>
        <w:t xml:space="preserve">Direct support for Vision 2030 by optimizing resource allocation in digital infrastructure development and fostering homegrown technical talent capable of driving sustainable innovation. This reduces reliance on imported solutions and enhances national technological sovereignty.</w:t>
      </w:r>
    </w:p>
    <w:bookmarkEnd w:id="25"/>
    <w:bookmarkStart w:id="26" w:name="Xd9b90f1e413399a397079d7b68f8a50b983bba6"/>
    <w:p>
      <w:pPr>
        <w:pStyle w:val="Heading2"/>
      </w:pPr>
      <w:r>
        <w:t xml:space="preserve">7. Conclusion: An Essential Step for Doha's Future</w:t>
      </w:r>
    </w:p>
    <w:p>
      <w:pPr>
        <w:pStyle w:val="FirstParagraph"/>
      </w:pPr>
      <w:r>
        <w:t xml:space="preserve">The rapid advancement of Qatar Doha as a global smart city leader hinges critically on the quality and relevance of its software engineering practices. This Thesis Proposal provides the necessary roadmap to transform generic technical skills into contextually intelligent solutions uniquely suited to Doha's environment. By focusing intensely on the role of the</w:t>
      </w:r>
      <w:r>
        <w:t xml:space="preserve"> </w:t>
      </w:r>
      <w:r>
        <w:rPr>
          <w:bCs/>
          <w:b/>
        </w:rPr>
        <w:t xml:space="preserve">Software Engineer</w:t>
      </w:r>
      <w:r>
        <w:t xml:space="preserve"> </w:t>
      </w:r>
      <w:r>
        <w:t xml:space="preserve">within</w:t>
      </w:r>
      <w:r>
        <w:t xml:space="preserve"> </w:t>
      </w:r>
      <w:r>
        <w:rPr>
          <w:bCs/>
          <w:b/>
        </w:rPr>
        <w:t xml:space="preserve">Qatar Doha</w:t>
      </w:r>
      <w:r>
        <w:t xml:space="preserve">'s specific ecosystem, this research moves beyond theoretical discussion to deliver tangible tools and frameworks for building a more efficient, sustainable, and user-centric digital future for the city. The successful completion of this work will position Qatar Doha not just as an adopter of technology, but as a demonstrable leader in context-driven software engineering innovation within the global urban landscape.</w:t>
      </w:r>
    </w:p>
    <w:p>
      <w:pPr>
        <w:pStyle w:val="BodyText"/>
      </w:pPr>
      <w:r>
        <w:rPr>
          <w:bCs/>
          <w:b/>
        </w:rPr>
        <w:t xml:space="preserve">This Thesis Proposal</w:t>
      </w:r>
      <w:r>
        <w:t xml:space="preserve"> </w:t>
      </w:r>
      <w:r>
        <w:t xml:space="preserve">is therefore not merely academic; it is an essential strategic investment in the technological foundation upon which Doha's future success will be built.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Smart City Development in Qatar Doha</dc:title>
  <dc:creator/>
  <dc:language>en</dc:language>
  <cp:keywords/>
  <dcterms:created xsi:type="dcterms:W3CDTF">2026-04-24T04:27:21Z</dcterms:created>
  <dcterms:modified xsi:type="dcterms:W3CDTF">2026-04-24T04:27:21Z</dcterms:modified>
</cp:coreProperties>
</file>

<file path=docProps/custom.xml><?xml version="1.0" encoding="utf-8"?>
<Properties xmlns="http://schemas.openxmlformats.org/officeDocument/2006/custom-properties" xmlns:vt="http://schemas.openxmlformats.org/officeDocument/2006/docPropsVTypes"/>
</file>