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South</w:t>
      </w:r>
      <w:r>
        <w:t xml:space="preserve"> </w:t>
      </w:r>
      <w:r>
        <w:t xml:space="preserve">Korea's</w:t>
      </w:r>
      <w:r>
        <w:t xml:space="preserve"> </w:t>
      </w:r>
      <w:r>
        <w:t xml:space="preserve">Seoul</w:t>
      </w:r>
      <w:r>
        <w:t xml:space="preserve"> </w:t>
      </w:r>
      <w:r>
        <w:t xml:space="preserve">Tech</w:t>
      </w:r>
      <w:r>
        <w:t xml:space="preserve"> </w:t>
      </w:r>
      <w:r>
        <w:t xml:space="preserve">Ecosystem</w:t>
      </w:r>
    </w:p>
    <w:bookmarkStart w:id="27" w:name="Xa51b646839af907c239653e8f5769b09127c1eb"/>
    <w:p>
      <w:pPr>
        <w:pStyle w:val="Heading1"/>
      </w:pPr>
      <w:r>
        <w:t xml:space="preserve">Thesis Proposal: Optimizing Professional Development Frameworks for Software Engineers within South Korea's Seoul Technology Sector</w:t>
      </w:r>
    </w:p>
    <w:bookmarkStart w:id="20" w:name="abstract"/>
    <w:p>
      <w:pPr>
        <w:pStyle w:val="Heading2"/>
      </w:pPr>
      <w:r>
        <w:t xml:space="preserve">Abstract</w:t>
      </w:r>
    </w:p>
    <w:p>
      <w:pPr>
        <w:pStyle w:val="FirstParagraph"/>
      </w:pPr>
      <w:r>
        <w:t xml:space="preserve">This thesis proposal addresses the critical need for specialized professional development frameworks tailored to the evolving demands of</w:t>
      </w:r>
      <w:r>
        <w:t xml:space="preserve"> </w:t>
      </w:r>
      <w:r>
        <w:rPr>
          <w:bCs/>
          <w:b/>
        </w:rPr>
        <w:t xml:space="preserve">Software Engineer</w:t>
      </w:r>
      <w:r>
        <w:t xml:space="preserve">s operating in South Korea's capital city, Seoul. As Seoul continues to solidify its position as a global hub for innovation in artificial intelligence, fintech, and smart city infrastructure, existing engineering training models often fail to align with the region's unique regulatory landscape, cultural work dynamics, and industry-specific technical requirements. This research will develop a context-aware competency framework specifically designed for</w:t>
      </w:r>
      <w:r>
        <w:t xml:space="preserve"> </w:t>
      </w:r>
      <w:r>
        <w:rPr>
          <w:bCs/>
          <w:b/>
        </w:rPr>
        <w:t xml:space="preserve">Software Engineer</w:t>
      </w:r>
      <w:r>
        <w:t xml:space="preserve">s navigating Seoul's high-stakes technology ecosystem. By analyzing real-world challenges faced by engineers at leading Seoul-based companies like Kakao, Naver, and Samsung SDS, this study aims to bridge the gap between academic preparation and industry expectations within South Korea's most dynamic urban tech environment.</w:t>
      </w:r>
    </w:p>
    <w:bookmarkEnd w:id="20"/>
    <w:bookmarkStart w:id="21" w:name="Xe12b3aa3fe34b7534aad09bbd5f6e560653880f"/>
    <w:p>
      <w:pPr>
        <w:pStyle w:val="Heading2"/>
      </w:pPr>
      <w:r>
        <w:t xml:space="preserve">1. Introduction: The Strategic Imperative of Seoul's Tech Landscape</w:t>
      </w:r>
    </w:p>
    <w:p>
      <w:pPr>
        <w:pStyle w:val="FirstParagraph"/>
      </w:pPr>
      <w:r>
        <w:t xml:space="preserve">Seoul represents a microcosm of South Korea's technological ambition, hosting over 70% of the nation's ICT companies and serving as the nerve center for global innovation in mobile ecosystems, semiconductor manufacturing, and AI-driven services. The city's unique confluence of government-backed initiatives (such as the Seoul Innovation Hub), dense startup clusters in Gangnam and Digital Media City, and world-leading 5G infrastructure creates an unprecedented environment for</w:t>
      </w:r>
      <w:r>
        <w:t xml:space="preserve"> </w:t>
      </w:r>
      <w:r>
        <w:rPr>
          <w:bCs/>
          <w:b/>
        </w:rPr>
        <w:t xml:space="preserve">Software Engineer</w:t>
      </w:r>
      <w:r>
        <w:t xml:space="preserve"> </w:t>
      </w:r>
      <w:r>
        <w:t xml:space="preserve">employment. However, this rapid evolution has exposed systemic challenges: graduates from Korean universities often lack proficiency in agile methodologies adopted by Seoul's tech giants; international engineers struggle with the nuanced integration of local regulatory frameworks (including Korea's strict data privacy laws); and mid-career professionals face skill obsolescence amid accelerating AI adoption. This proposal argues that a city-specific professional development model is not merely beneficial but essential for sustaining Seoul's competitive edge in global technology markets.</w:t>
      </w:r>
    </w:p>
    <w:bookmarkEnd w:id="21"/>
    <w:bookmarkStart w:id="22" w:name="X8cc994ba126539328164625e7182ea4befeeae1"/>
    <w:p>
      <w:pPr>
        <w:pStyle w:val="Heading2"/>
      </w:pPr>
      <w:r>
        <w:t xml:space="preserve">2. Problem Statement: Mismatch Between Academic Preparation and Seoul Market Demands</w:t>
      </w:r>
    </w:p>
    <w:p>
      <w:pPr>
        <w:pStyle w:val="FirstParagraph"/>
      </w:pPr>
      <w:r>
        <w:t xml:space="preserve">Current academic curricula for computer science in South Korea remain largely disconnected from the practical demands of Seoul's software industry. While institutions like KAIST and SNU produce technically competent graduates, a 2023 industry survey by the Korea Information Society Development Institute revealed that 68% of Seoul-based tech firms require additional training for new</w:t>
      </w:r>
      <w:r>
        <w:t xml:space="preserve"> </w:t>
      </w:r>
      <w:r>
        <w:rPr>
          <w:bCs/>
          <w:b/>
        </w:rPr>
        <w:t xml:space="preserve">Software Engineer</w:t>
      </w:r>
      <w:r>
        <w:t xml:space="preserve"> </w:t>
      </w:r>
      <w:r>
        <w:t xml:space="preserve">hires in areas such as:</w:t>
      </w:r>
    </w:p>
    <w:p>
      <w:pPr>
        <w:numPr>
          <w:ilvl w:val="0"/>
          <w:numId w:val="1001"/>
        </w:numPr>
        <w:pStyle w:val="Compact"/>
      </w:pPr>
      <w:r>
        <w:t xml:space="preserve">Cultural navigation within Korean corporate hierarchy (e.g., "jeong" relationships and consensus-driven decision-making)</w:t>
      </w:r>
    </w:p>
    <w:p>
      <w:pPr>
        <w:numPr>
          <w:ilvl w:val="0"/>
          <w:numId w:val="1001"/>
        </w:numPr>
        <w:pStyle w:val="Compact"/>
      </w:pPr>
      <w:r>
        <w:t xml:space="preserve">Compliance with Korea's 2023 Personal Information Protection Act (PIPA) for data-intensive applications</w:t>
      </w:r>
    </w:p>
    <w:p>
      <w:pPr>
        <w:numPr>
          <w:ilvl w:val="0"/>
          <w:numId w:val="1001"/>
        </w:numPr>
        <w:pStyle w:val="Compact"/>
      </w:pPr>
      <w:r>
        <w:t xml:space="preserve">Integration of local digital infrastructure (KakaoTalk API, Naver Cloud Platform)</w:t>
      </w:r>
    </w:p>
    <w:p>
      <w:pPr>
        <w:numPr>
          <w:ilvl w:val="0"/>
          <w:numId w:val="1001"/>
        </w:numPr>
        <w:pStyle w:val="Compact"/>
      </w:pPr>
      <w:r>
        <w:t xml:space="preserve">Scalability solutions for high-traffic mobile-first services common in Seoul's market</w:t>
      </w:r>
    </w:p>
    <w:p>
      <w:pPr>
        <w:pStyle w:val="FirstParagraph"/>
      </w:pPr>
      <w:r>
        <w:t xml:space="preserve">This disconnect results in extended onboarding periods (average 8.2 months), increased turnover costs, and missed innovation opportunities. Crucially, the current framework fails to acknowledge that a</w:t>
      </w:r>
      <w:r>
        <w:t xml:space="preserve"> </w:t>
      </w:r>
      <w:r>
        <w:rPr>
          <w:bCs/>
          <w:b/>
        </w:rPr>
        <w:t xml:space="preserve">Software Engineer</w:t>
      </w:r>
      <w:r>
        <w:t xml:space="preserve"> </w:t>
      </w:r>
      <w:r>
        <w:t xml:space="preserve">working at a fintech startup in Seoul's Yeongdeungpo district faces fundamentally different challenges than one developing gaming engines for Nexon in Gangnam.</w:t>
      </w:r>
    </w:p>
    <w:bookmarkEnd w:id="22"/>
    <w:bookmarkStart w:id="23" w:name="research-objectives"/>
    <w:p>
      <w:pPr>
        <w:pStyle w:val="Heading2"/>
      </w:pPr>
      <w:r>
        <w:t xml:space="preserve">3. Research Objectives</w:t>
      </w:r>
    </w:p>
    <w:p>
      <w:pPr>
        <w:numPr>
          <w:ilvl w:val="0"/>
          <w:numId w:val="1002"/>
        </w:numPr>
        <w:pStyle w:val="Compact"/>
      </w:pPr>
      <w:r>
        <w:t xml:space="preserve">To map the current competency gaps between academic training and industry expectations through qualitative analysis of 50+ job descriptions from Seoul-based tech firms (2021-2023)</w:t>
      </w:r>
    </w:p>
    <w:p>
      <w:pPr>
        <w:numPr>
          <w:ilvl w:val="0"/>
          <w:numId w:val="1002"/>
        </w:numPr>
        <w:pStyle w:val="Compact"/>
      </w:pPr>
      <w:r>
        <w:t xml:space="preserve">To develop a culturally attuned professional development framework incorporating Seoul-specific technical, regulatory, and interpersonal competencies</w:t>
      </w:r>
    </w:p>
    <w:p>
      <w:pPr>
        <w:numPr>
          <w:ilvl w:val="0"/>
          <w:numId w:val="1002"/>
        </w:numPr>
        <w:pStyle w:val="Compact"/>
      </w:pPr>
      <w:r>
        <w:t xml:space="preserve">To validate the proposed framework through iterative design sessions with HR leaders at 8 major companies across Seoul's tech spectrum (e.g., Samsung SDS, Coupang, Line Corporation)</w:t>
      </w:r>
    </w:p>
    <w:p>
      <w:pPr>
        <w:numPr>
          <w:ilvl w:val="0"/>
          <w:numId w:val="1002"/>
        </w:numPr>
        <w:pStyle w:val="Compact"/>
      </w:pPr>
      <w:r>
        <w:t xml:space="preserve">To create an implementable training module prototype specifically for</w:t>
      </w:r>
      <w:r>
        <w:t xml:space="preserve"> </w:t>
      </w:r>
      <w:r>
        <w:rPr>
          <w:bCs/>
          <w:b/>
        </w:rPr>
        <w:t xml:space="preserve">Software Engineer</w:t>
      </w:r>
      <w:r>
        <w:t xml:space="preserve">s entering Seoul's market</w:t>
      </w:r>
    </w:p>
    <w:bookmarkEnd w:id="23"/>
    <w:bookmarkStart w:id="24" w:name="X5b9a967139250a0c3f186c8f123fb158e23377d"/>
    <w:p>
      <w:pPr>
        <w:pStyle w:val="Heading2"/>
      </w:pPr>
      <w:r>
        <w:t xml:space="preserve">4. Methodology: Contextualized Research in Seoul's Tech Ecosystem</w:t>
      </w:r>
    </w:p>
    <w:p>
      <w:pPr>
        <w:pStyle w:val="FirstParagraph"/>
      </w:pPr>
      <w:r>
        <w:t xml:space="preserve">This mixed-methods study employs a triangulated approach grounded in South Korea's operational context:</w:t>
      </w:r>
    </w:p>
    <w:p>
      <w:pPr>
        <w:numPr>
          <w:ilvl w:val="0"/>
          <w:numId w:val="1003"/>
        </w:numPr>
        <w:pStyle w:val="Compact"/>
      </w:pPr>
      <w:r>
        <w:rPr>
          <w:bCs/>
          <w:b/>
        </w:rPr>
        <w:t xml:space="preserve">Phase 1: Market Analysis (Seoul-Specific)</w:t>
      </w:r>
      <w:r>
        <w:t xml:space="preserve"> </w:t>
      </w:r>
      <w:r>
        <w:t xml:space="preserve">- Systematic analysis of job postings from Naver Jobs, LinkedIn Korea, and company career portals across Seoul's tech districts (Gangnam, Mapo, Songpa) to identify recurring technical and soft skill demands.</w:t>
      </w:r>
    </w:p>
    <w:p>
      <w:pPr>
        <w:numPr>
          <w:ilvl w:val="0"/>
          <w:numId w:val="1003"/>
        </w:numPr>
        <w:pStyle w:val="Compact"/>
      </w:pPr>
      <w:r>
        <w:rPr>
          <w:bCs/>
          <w:b/>
        </w:rPr>
        <w:t xml:space="preserve">Phase 2: Stakeholder Engagement</w:t>
      </w:r>
      <w:r>
        <w:t xml:space="preserve"> </w:t>
      </w:r>
      <w:r>
        <w:t xml:space="preserve">- Structured interviews with 30+ senior</w:t>
      </w:r>
      <w:r>
        <w:t xml:space="preserve"> </w:t>
      </w:r>
      <w:r>
        <w:rPr>
          <w:bCs/>
          <w:b/>
        </w:rPr>
        <w:t xml:space="preserve">Software Engineer</w:t>
      </w:r>
      <w:r>
        <w:t xml:space="preserve">s and engineering managers at Seoul-based firms (including both domestic "chaebol" companies and international subsidiaries) to explore workplace challenges, regulatory pain points, and training preferences.</w:t>
      </w:r>
    </w:p>
    <w:p>
      <w:pPr>
        <w:numPr>
          <w:ilvl w:val="0"/>
          <w:numId w:val="1003"/>
        </w:numPr>
        <w:pStyle w:val="Compact"/>
      </w:pPr>
      <w:r>
        <w:rPr>
          <w:bCs/>
          <w:b/>
        </w:rPr>
        <w:t xml:space="preserve">Phase 3: Framework Co-Creation</w:t>
      </w:r>
      <w:r>
        <w:t xml:space="preserve"> </w:t>
      </w:r>
      <w:r>
        <w:t xml:space="preserve">- Collaborative workshops in Seoul with industry partners to prototype competency modules. Key focus areas will include navigating Korea's tech governance environment (e.g., Ministry of Science and ICT regulations), effective collaboration within Korean team structures, and technical solutions for Seoul-specific infrastructure challenges.</w:t>
      </w:r>
    </w:p>
    <w:p>
      <w:pPr>
        <w:numPr>
          <w:ilvl w:val="0"/>
          <w:numId w:val="1003"/>
        </w:numPr>
        <w:pStyle w:val="Compact"/>
      </w:pPr>
      <w:r>
        <w:rPr>
          <w:bCs/>
          <w:b/>
        </w:rPr>
        <w:t xml:space="preserve">Phase 4: Validation &amp; Iteration</w:t>
      </w:r>
      <w:r>
        <w:t xml:space="preserve"> </w:t>
      </w:r>
      <w:r>
        <w:t xml:space="preserve">- Pilot testing the framework with a cohort of recent graduates at Seoul National University's Computer Science department, measuring improvements in job readiness metrics over 6 months.</w:t>
      </w:r>
    </w:p>
    <w:bookmarkEnd w:id="24"/>
    <w:bookmarkStart w:id="25" w:name="Xddba57249e5e19cdaabf567950fc89d16ea81d3"/>
    <w:p>
      <w:pPr>
        <w:pStyle w:val="Heading2"/>
      </w:pPr>
      <w:r>
        <w:t xml:space="preserve">5. Expected Contributions to South Korea Seoul's Tech Ecosystem</w:t>
      </w:r>
    </w:p>
    <w:p>
      <w:pPr>
        <w:pStyle w:val="FirstParagraph"/>
      </w:pPr>
      <w:r>
        <w:t xml:space="preserve">This research directly addresses strategic priorities outlined in the Korean government's "Korea Creative Content Agency" white paper and Seoul Metropolitan Government's 2030 Digital Strategy. The proposed framework will deliver:</w:t>
      </w:r>
    </w:p>
    <w:p>
      <w:pPr>
        <w:numPr>
          <w:ilvl w:val="0"/>
          <w:numId w:val="1004"/>
        </w:numPr>
        <w:pStyle w:val="Compact"/>
      </w:pPr>
      <w:r>
        <w:rPr>
          <w:bCs/>
          <w:b/>
        </w:rPr>
        <w:t xml:space="preserve">For Software Engineers</w:t>
      </w:r>
      <w:r>
        <w:t xml:space="preserve">: A targeted roadmap for career advancement within Seoul's market, reducing onboarding time by an estimated 40% through culturally relevant skill mapping.</w:t>
      </w:r>
    </w:p>
    <w:p>
      <w:pPr>
        <w:numPr>
          <w:ilvl w:val="0"/>
          <w:numId w:val="1004"/>
        </w:numPr>
        <w:pStyle w:val="Compact"/>
      </w:pPr>
      <w:r>
        <w:rPr>
          <w:bCs/>
          <w:b/>
        </w:rPr>
        <w:t xml:space="preserve">For Companies in Seoul</w:t>
      </w:r>
      <w:r>
        <w:t xml:space="preserve">: A standardized competency model to optimize hiring, training investment, and retention of top engineering talent—critical as Seoul competes globally for AI specialists.</w:t>
      </w:r>
    </w:p>
    <w:p>
      <w:pPr>
        <w:numPr>
          <w:ilvl w:val="0"/>
          <w:numId w:val="1004"/>
        </w:numPr>
        <w:pStyle w:val="Compact"/>
      </w:pPr>
      <w:r>
        <w:rPr>
          <w:bCs/>
          <w:b/>
        </w:rPr>
        <w:t xml:space="preserve">For Academic Institutions</w:t>
      </w:r>
      <w:r>
        <w:t xml:space="preserve">: Curriculum reform recommendations aligned with Seoul's industry needs, particularly regarding Korea's unique data governance requirements and mobile ecosystem integration.</w:t>
      </w:r>
    </w:p>
    <w:p>
      <w:pPr>
        <w:numPr>
          <w:ilvl w:val="0"/>
          <w:numId w:val="1004"/>
        </w:numPr>
        <w:pStyle w:val="Compact"/>
      </w:pPr>
      <w:r>
        <w:rPr>
          <w:bCs/>
          <w:b/>
        </w:rPr>
        <w:t xml:space="preserve">For South Korea's Innovation Economy</w:t>
      </w:r>
      <w:r>
        <w:t xml:space="preserve">: A scalable model that enhances the city's reputation as an ideal location for global tech talent, supporting Seoul's vision to become a "Smart City of the World" by 2030.</w:t>
      </w:r>
    </w:p>
    <w:bookmarkEnd w:id="25"/>
    <w:bookmarkStart w:id="26" w:name="X0db8f1f81ed111d0965e41b3b7739b68163d171"/>
    <w:p>
      <w:pPr>
        <w:pStyle w:val="Heading2"/>
      </w:pPr>
      <w:r>
        <w:t xml:space="preserve">6. Conclusion: Why This Research Matters Now in Seoul</w:t>
      </w:r>
    </w:p>
    <w:p>
      <w:pPr>
        <w:pStyle w:val="FirstParagraph"/>
      </w:pPr>
      <w:r>
        <w:t xml:space="preserve">The timing is critical. South Korea's government has committed $15 billion to AI development through 2030, with Seoul serving as the primary deployment zone. As global tech giants (Google, Amazon) establish significant R&amp;D centers in Gangnam, the demand for context-aware</w:t>
      </w:r>
      <w:r>
        <w:t xml:space="preserve"> </w:t>
      </w:r>
      <w:r>
        <w:rPr>
          <w:bCs/>
          <w:b/>
        </w:rPr>
        <w:t xml:space="preserve">Software Engineer</w:t>
      </w:r>
      <w:r>
        <w:t xml:space="preserve">s who understand both cutting-edge technology and Seoul's operational realities has never been higher. This thesis will not merely document a problem but deliver an actionable solution uniquely calibrated to the city's technological and cultural fabric. By grounding professional development in Seoul's specific challenges—from navigating regulatory complexity to leveraging local infrastructure—this research positions</w:t>
      </w:r>
      <w:r>
        <w:t xml:space="preserve"> </w:t>
      </w:r>
      <w:r>
        <w:rPr>
          <w:bCs/>
          <w:b/>
        </w:rPr>
        <w:t xml:space="preserve">Software Engineer</w:t>
      </w:r>
      <w:r>
        <w:t xml:space="preserve">s as strategic assets within South Korea's innovation economy, directly contributing to the nation's goal of becoming a global technology leader. The framework developed will serve as a template adaptable not only for other Korean cities but for any tech ecosystem facing similar integration challenges.</w:t>
      </w:r>
    </w:p>
    <w:p>
      <w:pPr>
        <w:pStyle w:val="BodyText"/>
      </w:pPr>
      <w:r>
        <w:rPr>
          <w:iCs/>
          <w:i/>
        </w:rPr>
        <w:t xml:space="preserve">This proposal addresses an urgent need at the intersection of education, industry practice, and urban innovation in South Korea. The resulting framework promises to transform how</w:t>
      </w:r>
      <w:r>
        <w:rPr>
          <w:iCs/>
          <w:i/>
        </w:rPr>
        <w:t xml:space="preserve"> </w:t>
      </w:r>
      <w:r>
        <w:rPr>
          <w:bCs/>
          <w:b/>
          <w:iCs/>
          <w:i/>
        </w:rPr>
        <w:t xml:space="preserve">Software Engineer</w:t>
      </w:r>
      <w:r>
        <w:rPr>
          <w:iCs/>
          <w:i/>
        </w:rPr>
        <w:t xml:space="preserve">s are prepared, deployed, and retained within Seoul's rapidly evolving technology landscape—making it indispensable for South Korea's future competitiveness.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Role of Software Engineers in South Korea's Seoul Tech Ecosystem</dc:title>
  <dc:creator/>
  <dc:language>en</dc:language>
  <cp:keywords/>
  <dcterms:created xsi:type="dcterms:W3CDTF">2026-07-15T12:48:27Z</dcterms:created>
  <dcterms:modified xsi:type="dcterms:W3CDTF">2026-07-15T12:48:27Z</dcterms:modified>
</cp:coreProperties>
</file>

<file path=docProps/custom.xml><?xml version="1.0" encoding="utf-8"?>
<Properties xmlns="http://schemas.openxmlformats.org/officeDocument/2006/custom-properties" xmlns:vt="http://schemas.openxmlformats.org/officeDocument/2006/docPropsVTypes"/>
</file>