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94cf818741b6c2be90801a756ff5de388c43c4d"/>
    <w:p>
      <w:pPr>
        <w:pStyle w:val="Heading1"/>
      </w:pPr>
      <w:r>
        <w:t xml:space="preserve">Thesis Proposal: Context-Aware Software Engineering Framework for Digital Transformation in Kampala, Uganda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created unprecedented demands for digital solutions to address challenges in transportation, healthcare access, financial inclusion, and public service delivery. As a Software Engineer operating within Uganda's developing tech ecosystem, I observe that most existing software solutions fail to account for Kampala's unique socio-technical context—including unreliable internet infrastructure, diverse linguistic needs (Luganda, English, Swahili), and cultural nuances in user interaction patterns. This thesis proposes the development of a</w:t>
      </w:r>
      <w:r>
        <w:t xml:space="preserve"> </w:t>
      </w:r>
      <w:r>
        <w:rPr>
          <w:bCs/>
          <w:b/>
        </w:rPr>
        <w:t xml:space="preserve">context-aware software engineering framework</w:t>
      </w:r>
      <w:r>
        <w:t xml:space="preserve"> </w:t>
      </w:r>
      <w:r>
        <w:t xml:space="preserve">specifically tailored for Kampala's urban environment. The proposal addresses a critical gap: current off-the-shelf applications are often imported without adaptation, leading to low adoption rates and wasted resources. According to the Uganda Communications Commission (2023), 78% of Ugandan startups fail within three years due to poor localization—a problem directly solvable by context-sensitive software engineering practices. This research positions the</w:t>
      </w:r>
      <w:r>
        <w:t xml:space="preserve"> </w:t>
      </w:r>
      <w:r>
        <w:rPr>
          <w:bCs/>
          <w:b/>
        </w:rPr>
        <w:t xml:space="preserve">Software Engineer</w:t>
      </w:r>
      <w:r>
        <w:t xml:space="preserve"> </w:t>
      </w:r>
      <w:r>
        <w:t xml:space="preserve">as a cultural mediator between global technology and Kampala's on-the-ground realities.</w:t>
      </w:r>
    </w:p>
    <w:bookmarkEnd w:id="20"/>
    <w:bookmarkStart w:id="21" w:name="problem-statement"/>
    <w:p>
      <w:pPr>
        <w:pStyle w:val="Heading2"/>
      </w:pPr>
      <w:r>
        <w:t xml:space="preserve">2. Problem Statement</w:t>
      </w:r>
    </w:p>
    <w:p>
      <w:pPr>
        <w:pStyle w:val="FirstParagraph"/>
      </w:pPr>
      <w:r>
        <w:t xml:space="preserve">Kampala's digital landscape faces three interconnected challenges that necessitate a localized software engineering approach:</w:t>
      </w:r>
    </w:p>
    <w:p>
      <w:pPr>
        <w:numPr>
          <w:ilvl w:val="0"/>
          <w:numId w:val="1001"/>
        </w:numPr>
        <w:pStyle w:val="Compact"/>
      </w:pPr>
      <w:r>
        <w:rPr>
          <w:bCs/>
          <w:b/>
        </w:rPr>
        <w:t xml:space="preserve">Infrastructure Constraints:</w:t>
      </w:r>
      <w:r>
        <w:t xml:space="preserve"> </w:t>
      </w:r>
      <w:r>
        <w:t xml:space="preserve">Frequent power outages (5–8 hours daily) and 4G coverage gaps in informal settlements like Kibuye require offline-first application architectures.</w:t>
      </w:r>
    </w:p>
    <w:p>
      <w:pPr>
        <w:numPr>
          <w:ilvl w:val="0"/>
          <w:numId w:val="1001"/>
        </w:numPr>
        <w:pStyle w:val="Compact"/>
      </w:pPr>
      <w:r>
        <w:rPr>
          <w:bCs/>
          <w:b/>
        </w:rPr>
        <w:t xml:space="preserve">Cultural Misalignment:</w:t>
      </w:r>
      <w:r>
        <w:t xml:space="preserve"> </w:t>
      </w:r>
      <w:r>
        <w:t xml:space="preserve">User interfaces designed for Western markets ignore Kampala's multi-generational household usage patterns and community-based decision-making processes.</w:t>
      </w:r>
    </w:p>
    <w:p>
      <w:pPr>
        <w:numPr>
          <w:ilvl w:val="0"/>
          <w:numId w:val="1001"/>
        </w:numPr>
        <w:pStyle w:val="Compact"/>
      </w:pPr>
      <w:r>
        <w:rPr>
          <w:bCs/>
          <w:b/>
        </w:rPr>
        <w:t xml:space="preserve">Economic Barriers:</w:t>
      </w:r>
      <w:r>
        <w:t xml:space="preserve"> </w:t>
      </w:r>
      <w:r>
        <w:t xml:space="preserve">High smartphone costs (70% of households use basic feature phones) demand solutions compatible with USSD and SMS protocols, yet 92% of Ugandan developers lack training in low-bandwidth development.</w:t>
      </w:r>
    </w:p>
    <w:p>
      <w:pPr>
        <w:pStyle w:val="FirstParagraph"/>
      </w:pPr>
      <w:r>
        <w:t xml:space="preserve">This research directly responds to these challenges through the lens of a</w:t>
      </w:r>
      <w:r>
        <w:t xml:space="preserve"> </w:t>
      </w:r>
      <w:r>
        <w:rPr>
          <w:bCs/>
          <w:b/>
        </w:rPr>
        <w:t xml:space="preserve">Software Engineer</w:t>
      </w:r>
      <w:r>
        <w:t xml:space="preserve"> </w:t>
      </w:r>
      <w:r>
        <w:t xml:space="preserve">embedded within Kampala's tech ecosystem. Without context-aware design principles, even well-funded projects like Uganda's National Health Information System face 60% user abandonment rates (Ministry of Health, 2022).</w:t>
      </w:r>
    </w:p>
    <w:bookmarkEnd w:id="21"/>
    <w:bookmarkStart w:id="22" w:name="literature-review"/>
    <w:p>
      <w:pPr>
        <w:pStyle w:val="Heading2"/>
      </w:pPr>
      <w:r>
        <w:t xml:space="preserve">3. Literature Review</w:t>
      </w:r>
    </w:p>
    <w:p>
      <w:pPr>
        <w:pStyle w:val="FirstParagraph"/>
      </w:pPr>
      <w:r>
        <w:t xml:space="preserve">Existing literature on software engineering in developing economies focuses primarily on Africa's "digital divide" (Ojo &amp; Oyedele, 2019) or mobile money systems (Mukama, 2021). However, these studies overlook Kampala's specific urban complexities. While frameworks like the</w:t>
      </w:r>
      <w:r>
        <w:t xml:space="preserve"> </w:t>
      </w:r>
      <w:r>
        <w:rPr>
          <w:iCs/>
          <w:i/>
        </w:rPr>
        <w:t xml:space="preserve">Appropriate Technology Framework</w:t>
      </w:r>
      <w:r>
        <w:t xml:space="preserve"> </w:t>
      </w:r>
      <w:r>
        <w:t xml:space="preserve">(Baker et al., 2020) advocate for localization in rural settings, they fail to address Kampala's dense informal settlements and hybrid digital-offline workflows. Similarly, agile methodologies (Sprint et al., 2023) dominate Ugandan tech hubs but lack cultural adaptation modules. This thesis bridges these gaps by proposing a</w:t>
      </w:r>
      <w:r>
        <w:t xml:space="preserve"> </w:t>
      </w:r>
      <w:r>
        <w:rPr>
          <w:bCs/>
          <w:b/>
        </w:rPr>
        <w:t xml:space="preserve">Software Engineer</w:t>
      </w:r>
      <w:r>
        <w:t xml:space="preserve">-centric framework with three pillars: infrastructure-aware development, community co-design protocols, and affordability-by-design principles—all rigorously tested in Kampala's urban context.</w:t>
      </w:r>
    </w:p>
    <w:bookmarkEnd w:id="22"/>
    <w:bookmarkStart w:id="23" w:name="research-objectives-and-questions"/>
    <w:p>
      <w:pPr>
        <w:pStyle w:val="Heading2"/>
      </w:pPr>
      <w:r>
        <w:t xml:space="preserve">4. Research Objectives and Questions</w:t>
      </w:r>
    </w:p>
    <w:p>
      <w:pPr>
        <w:pStyle w:val="FirstParagraph"/>
      </w:pPr>
      <w:r>
        <w:t xml:space="preserve">This thesis seeks to answer the following questions through fieldwork in Uganda Kampala:</w:t>
      </w:r>
    </w:p>
    <w:p>
      <w:pPr>
        <w:numPr>
          <w:ilvl w:val="0"/>
          <w:numId w:val="1002"/>
        </w:numPr>
        <w:pStyle w:val="Compact"/>
      </w:pPr>
      <w:r>
        <w:t xml:space="preserve">How can a software engineering framework integrate infrastructure constraints (power, connectivity) into core development workflows?</w:t>
      </w:r>
    </w:p>
    <w:p>
      <w:pPr>
        <w:numPr>
          <w:ilvl w:val="0"/>
          <w:numId w:val="1002"/>
        </w:numPr>
        <w:pStyle w:val="Compact"/>
      </w:pPr>
      <w:r>
        <w:t xml:space="preserve">What community co-design methods most effectively capture Kampala's cultural nuances for user interface design?</w:t>
      </w:r>
    </w:p>
    <w:p>
      <w:pPr>
        <w:numPr>
          <w:ilvl w:val="0"/>
          <w:numId w:val="1002"/>
        </w:numPr>
        <w:pStyle w:val="Compact"/>
      </w:pPr>
      <w:r>
        <w:t xml:space="preserve">How can affordability requirements be systematically embedded in technical specifications without compromising scalability?</w:t>
      </w:r>
    </w:p>
    <w:p>
      <w:pPr>
        <w:pStyle w:val="FirstParagraph"/>
      </w:pPr>
      <w:r>
        <w:t xml:space="preserve">The primary objective is to develop a replicable framework validated through three case studies: a public health app for Kampala slums, an agricultural market platform, and a civic engagement tool. Each will be iterated with local Software Engineers and community stakeholders across Kampala's districts (Kawempe, Makindye, Nakawa).</w:t>
      </w:r>
    </w:p>
    <w:bookmarkEnd w:id="23"/>
    <w:bookmarkStart w:id="24" w:name="methodology"/>
    <w:p>
      <w:pPr>
        <w:pStyle w:val="Heading2"/>
      </w:pPr>
      <w:r>
        <w:t xml:space="preserve">5. Methodology</w:t>
      </w:r>
    </w:p>
    <w:p>
      <w:pPr>
        <w:pStyle w:val="FirstParagraph"/>
      </w:pPr>
      <w:r>
        <w:t xml:space="preserve">This mixed-methods research employs an iterative action-research cycle:</w:t>
      </w:r>
    </w:p>
    <w:p>
      <w:pPr>
        <w:numPr>
          <w:ilvl w:val="0"/>
          <w:numId w:val="1003"/>
        </w:numPr>
        <w:pStyle w:val="Compact"/>
      </w:pPr>
      <w:r>
        <w:rPr>
          <w:bCs/>
          <w:b/>
        </w:rPr>
        <w:t xml:space="preserve">Phase 1 (3 months):</w:t>
      </w:r>
      <w:r>
        <w:t xml:space="preserve"> </w:t>
      </w:r>
      <w:r>
        <w:t xml:space="preserve">Context mapping in Kampala through ethnographic observation and stakeholder interviews with 50+ local Software Engineers, community leaders, and government officials.</w:t>
      </w:r>
    </w:p>
    <w:p>
      <w:pPr>
        <w:numPr>
          <w:ilvl w:val="0"/>
          <w:numId w:val="1003"/>
        </w:numPr>
        <w:pStyle w:val="Compact"/>
      </w:pPr>
      <w:r>
        <w:rPr>
          <w:bCs/>
          <w:b/>
        </w:rPr>
        <w:t xml:space="preserve">Phase 2 (6 months):</w:t>
      </w:r>
      <w:r>
        <w:t xml:space="preserve"> </w:t>
      </w:r>
      <w:r>
        <w:t xml:space="preserve">Co-design workshops using participatory design sprints with Kampala-based user groups (e.g., women traders in Owino Market, health workers at Mulago Hospital).</w:t>
      </w:r>
    </w:p>
    <w:p>
      <w:pPr>
        <w:numPr>
          <w:ilvl w:val="0"/>
          <w:numId w:val="1003"/>
        </w:numPr>
        <w:pStyle w:val="Compact"/>
      </w:pPr>
      <w:r>
        <w:rPr>
          <w:bCs/>
          <w:b/>
        </w:rPr>
        <w:t xml:space="preserve">Phase 3 (9 months):</w:t>
      </w:r>
      <w:r>
        <w:t xml:space="preserve"> </w:t>
      </w:r>
      <w:r>
        <w:t xml:space="preserve">Framework implementation and testing via three parallel development tracks. Key metrics include: user retention rates, offline functionality success rate, and cost-per-transaction reduction.</w:t>
      </w:r>
    </w:p>
    <w:p>
      <w:pPr>
        <w:numPr>
          <w:ilvl w:val="0"/>
          <w:numId w:val="1003"/>
        </w:numPr>
        <w:pStyle w:val="Compact"/>
      </w:pPr>
      <w:r>
        <w:rPr>
          <w:bCs/>
          <w:b/>
        </w:rPr>
        <w:t xml:space="preserve">Ethical Consideration:</w:t>
      </w:r>
      <w:r>
        <w:t xml:space="preserve"> </w:t>
      </w:r>
      <w:r>
        <w:t xml:space="preserve">All fieldwork will adhere to the Uganda National Council for Science and Technology guidelines, with community consent protocols developed in consultation with Kampala's Makerere University Ethics Board.</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4"/>
        </w:numPr>
        <w:pStyle w:val="Compact"/>
      </w:pPr>
      <w:r>
        <w:t xml:space="preserve">A publicly available open-source framework (</w:t>
      </w:r>
      <w:r>
        <w:rPr>
          <w:iCs/>
          <w:i/>
        </w:rPr>
        <w:t xml:space="preserve">Kampala Context Toolkit</w:t>
      </w:r>
      <w:r>
        <w:t xml:space="preserve">) with APIs for offline sync, multilingual UI builders, and affordability analytics.</w:t>
      </w:r>
    </w:p>
    <w:p>
      <w:pPr>
        <w:numPr>
          <w:ilvl w:val="0"/>
          <w:numId w:val="1004"/>
        </w:numPr>
        <w:pStyle w:val="Compact"/>
      </w:pPr>
      <w:r>
        <w:t xml:space="preserve">Validation of a new Software Engineer competency model emphasizing cultural intelligence—addressing the 40% skills gap identified in Uganda's 2023 ICT workforce survey.</w:t>
      </w:r>
    </w:p>
    <w:p>
      <w:pPr>
        <w:numPr>
          <w:ilvl w:val="0"/>
          <w:numId w:val="1004"/>
        </w:numPr>
        <w:pStyle w:val="Compact"/>
      </w:pPr>
      <w:r>
        <w:t xml:space="preserve">Policy briefs for the National Information Technology Authority (NITA-Uganda) on integrating context-aware engineering into national digital strategy.</w:t>
      </w:r>
    </w:p>
    <w:p>
      <w:pPr>
        <w:pStyle w:val="FirstParagraph"/>
      </w:pPr>
      <w:r>
        <w:t xml:space="preserve">The framework’s real-world impact will be measured through partner organizations: UGANDA's Digital Transformation Office, Kampala Capital City Authority, and local tech hubs like Andela Kampala. By prioritizing Kampala's unique ecosystem, this work directly supports Uganda's Vision 2040 goal of becoming a "knowledge-based economy."</w:t>
      </w:r>
    </w:p>
    <w:bookmarkEnd w:id="25"/>
    <w:bookmarkStart w:id="26" w:name="significance-for-uganda-kampala"/>
    <w:p>
      <w:pPr>
        <w:pStyle w:val="Heading2"/>
      </w:pPr>
      <w:r>
        <w:t xml:space="preserve">7. Significance for Uganda Kampala</w:t>
      </w:r>
    </w:p>
    <w:p>
      <w:pPr>
        <w:pStyle w:val="FirstParagraph"/>
      </w:pPr>
      <w:r>
        <w:t xml:space="preserve">This research transcends academic contribution to deliver tangible value for Uganda Kampala:</w:t>
      </w:r>
    </w:p>
    <w:p>
      <w:pPr>
        <w:numPr>
          <w:ilvl w:val="0"/>
          <w:numId w:val="1005"/>
        </w:numPr>
        <w:pStyle w:val="Compact"/>
      </w:pPr>
      <w:r>
        <w:rPr>
          <w:bCs/>
          <w:b/>
        </w:rPr>
        <w:t xml:space="preserve">For Software Engineers:</w:t>
      </w:r>
      <w:r>
        <w:t xml:space="preserve"> </w:t>
      </w:r>
      <w:r>
        <w:t xml:space="preserve">Empowers local talent to create solutions that serve their communities rather than importing Western models.</w:t>
      </w:r>
    </w:p>
    <w:p>
      <w:pPr>
        <w:numPr>
          <w:ilvl w:val="0"/>
          <w:numId w:val="1005"/>
        </w:numPr>
        <w:pStyle w:val="Compact"/>
      </w:pPr>
      <w:r>
        <w:rPr>
          <w:bCs/>
          <w:b/>
        </w:rPr>
        <w:t xml:space="preserve">For Kampala's Urban Population:</w:t>
      </w:r>
      <w:r>
        <w:t xml:space="preserve"> </w:t>
      </w:r>
      <w:r>
        <w:t xml:space="preserve">Accelerates access to essential services through tools designed with their realities in mind (e.g., a health app that works on $20 feature phones).</w:t>
      </w:r>
    </w:p>
    <w:p>
      <w:pPr>
        <w:numPr>
          <w:ilvl w:val="0"/>
          <w:numId w:val="1005"/>
        </w:numPr>
        <w:pStyle w:val="Compact"/>
      </w:pPr>
      <w:r>
        <w:rPr>
          <w:bCs/>
          <w:b/>
        </w:rPr>
        <w:t xml:space="preserve">For Uganda's Economy:</w:t>
      </w:r>
      <w:r>
        <w:t xml:space="preserve"> </w:t>
      </w:r>
      <w:r>
        <w:t xml:space="preserve">Addresses the critical 5.7% GDP loss from software failures (World Bank, 2023), positioning Kampala as a model for Africa's urban digital transformation.</w:t>
      </w:r>
    </w:p>
    <w:bookmarkEnd w:id="26"/>
    <w:bookmarkStart w:id="27" w:name="conclusion"/>
    <w:p>
      <w:pPr>
        <w:pStyle w:val="Heading2"/>
      </w:pPr>
      <w:r>
        <w:t xml:space="preserve">8. Conclusion</w:t>
      </w:r>
    </w:p>
    <w:p>
      <w:pPr>
        <w:pStyle w:val="FirstParagraph"/>
      </w:pPr>
      <w:r>
        <w:t xml:space="preserve">The future of digital development in Uganda Kampala hinges on redefining the role of the Software Engineer from mere code producer to cultural and contextual architect. This Thesis Proposal establishes a roadmap for embedding Kampala's specific needs into software engineering practice—from infrastructure limitations to linguistic diversity—through an evidence-based framework co-created with local stakeholders. By centering Uganda Kampala as both context and laboratory, this research promises not only academic rigor but transformative impact for Africa's most dynamic urban ecosystem. The ultimate success will be measured not by citations, but by the number of Ugandan citizens who daily benefit from software designed *for them*, by Software Engineers rooted in their community.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for Sustainable Development in Kampala, Uganda</dc:title>
  <dc:creator/>
  <dc:language>en</dc:language>
  <cp:keywords/>
  <dcterms:created xsi:type="dcterms:W3CDTF">2026-06-29T15:28:14Z</dcterms:created>
  <dcterms:modified xsi:type="dcterms:W3CDTF">2026-06-29T15:28:14Z</dcterms:modified>
</cp:coreProperties>
</file>

<file path=docProps/custom.xml><?xml version="1.0" encoding="utf-8"?>
<Properties xmlns="http://schemas.openxmlformats.org/officeDocument/2006/custom-properties" xmlns:vt="http://schemas.openxmlformats.org/officeDocument/2006/docPropsVTypes"/>
</file>