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c925489aec4eb2be39e4cb72fe560f337ea391"/>
    <w:p>
      <w:pPr>
        <w:pStyle w:val="Heading1"/>
      </w:pPr>
      <w:r>
        <w:t xml:space="preserve">Thesis Proposal: Enhancing Professional Competency Frameworks for Software Engineers in the United Kingdom Manchester Context</w:t>
      </w:r>
    </w:p>
    <w:bookmarkStart w:id="20" w:name="abstract"/>
    <w:p>
      <w:pPr>
        <w:pStyle w:val="Heading2"/>
      </w:pPr>
      <w:r>
        <w:t xml:space="preserve">Abstract</w:t>
      </w:r>
    </w:p>
    <w:p>
      <w:pPr>
        <w:pStyle w:val="FirstParagraph"/>
      </w:pPr>
      <w:r>
        <w:t xml:space="preserve">This Thesis Proposal outlines a research investigation into the evolving professional requirements and competency frameworks necessary for contemporary Software Engineers operating within the dynamic digital ecosystem of United Kingdom Manchester. As Manchester solidifies its position as a leading tech hub in Northern England, this study addresses critical gaps in understanding how local industry demands, regional economic strategies, and national accreditation standards intersect to shape effective software engineering practice. The research will develop a context-specific competency model tailored to the unique challenges and opportunities faced by Software Engineers embedded within Manchester's thriving but diverse technology sector, contributing significantly to both academic discourse on software engineering professionalism and practical workforce development initiatives across the United Kingdom.</w:t>
      </w:r>
    </w:p>
    <w:bookmarkEnd w:id="20"/>
    <w:bookmarkStart w:id="21" w:name="X48397976a83bdfc55c8306ec46eab66542d78ef"/>
    <w:p>
      <w:pPr>
        <w:pStyle w:val="Heading2"/>
      </w:pPr>
      <w:r>
        <w:t xml:space="preserve">Introduction: The Strategic Imperative in United Kingdom Manchester</w:t>
      </w:r>
    </w:p>
    <w:p>
      <w:pPr>
        <w:pStyle w:val="FirstParagraph"/>
      </w:pPr>
      <w:r>
        <w:t xml:space="preserve">Manchester stands as a pivotal node in the United Kingdom's digital landscape, boasting a rapidly expanding technology sector that contributes significantly to regional GDP and employment. With initiatives like the Manchester Digital Strategy 2030 and strong anchors such as MediaCityUK, CityVerve Smart City project, and numerous fintech and healthtech startups, the demand for skilled Software Engineers has surged. However, this growth reveals a tension between generic national professional standards (e.g., BCS Chartered Engineer requirements) and the specific operational realities of Manchester's tech ecosystem – including its concentration in sectors like digital media, sustainable technology, and data analytics within a post-industrial urban environment. This Thesis Proposal argues that an effective Professional Development Framework for Software Engineers operating in United Kingdom Manchester must be explicitly rooted in local industry needs, regional economic priorities, and the nuanced challenges of the UK's devolved digital governance model.</w:t>
      </w:r>
    </w:p>
    <w:bookmarkEnd w:id="21"/>
    <w:bookmarkStart w:id="22" w:name="problem-statement-and-research-gap"/>
    <w:p>
      <w:pPr>
        <w:pStyle w:val="Heading2"/>
      </w:pPr>
      <w:r>
        <w:t xml:space="preserve">Problem Statement and Research Gap</w:t>
      </w:r>
    </w:p>
    <w:p>
      <w:pPr>
        <w:pStyle w:val="FirstParagraph"/>
      </w:pPr>
      <w:r>
        <w:t xml:space="preserve">Current literature on software engineering professionalism primarily focuses on global or London-centric models (e.g., IEEE CS standards, ACM Code of Ethics), largely overlooking the distinct socio-economic context of secondary UK tech hubs like Manchester. While reports by Tech Nation and Greater Manchester Combined Authority (GMCA) highlight growth, they lack depth in translating these trends into actionable competency frameworks for practitioners. Crucially, there is no established research on how regional factors – such as collaboration with local universities (University of Manchester, Manchester Metropolitan University), adherence to GMCA's Digital Strategy priorities, or navigating the specific supply chain dynamics of Northern England – directly shape the effective practice of a Software Engineer in United Kingdom Manchester. This gap impedes targeted workforce development and contributes to potential mismatches between graduate skills and employer needs within this vital regional economy.</w:t>
      </w:r>
    </w:p>
    <w:bookmarkEnd w:id="22"/>
    <w:bookmarkStart w:id="23" w:name="research-objectives"/>
    <w:p>
      <w:pPr>
        <w:pStyle w:val="Heading2"/>
      </w:pPr>
      <w:r>
        <w:t xml:space="preserve">Research Objectives</w:t>
      </w:r>
    </w:p>
    <w:p>
      <w:pPr>
        <w:numPr>
          <w:ilvl w:val="0"/>
          <w:numId w:val="1001"/>
        </w:numPr>
        <w:pStyle w:val="Compact"/>
      </w:pPr>
      <w:r>
        <w:t xml:space="preserve">To critically analyse the current competency requirements for Software Engineers as articulated by major employers, recruitment agencies, and professional bodies (BCS, IET) operating within United Kingdom Manchester.</w:t>
      </w:r>
    </w:p>
    <w:p>
      <w:pPr>
        <w:numPr>
          <w:ilvl w:val="0"/>
          <w:numId w:val="1001"/>
        </w:numPr>
        <w:pStyle w:val="Compact"/>
      </w:pPr>
      <w:r>
        <w:t xml:space="preserve">To map these requirements against the strategic priorities of key regional initiatives (e.g., GMCA Digital Strategy 2030, Manchester Innovation Corridor) and identify specific contextual gaps.</w:t>
      </w:r>
    </w:p>
    <w:p>
      <w:pPr>
        <w:numPr>
          <w:ilvl w:val="0"/>
          <w:numId w:val="1001"/>
        </w:numPr>
        <w:pStyle w:val="Compact"/>
      </w:pPr>
      <w:r>
        <w:t xml:space="preserve">To develop and validate a contextually grounded Professional Competency Framework specifically designed for Software Engineers operating within the United Kingdom Manchester technology sector, emphasizing practical application over theoretical abstraction.</w:t>
      </w:r>
    </w:p>
    <w:p>
      <w:pPr>
        <w:numPr>
          <w:ilvl w:val="0"/>
          <w:numId w:val="1001"/>
        </w:numPr>
        <w:pStyle w:val="Compact"/>
      </w:pPr>
      <w:r>
        <w:t xml:space="preserve">To propose actionable recommendations for educational institutions (e.g., University of Manchester Computer Science Department), professional bodies, and local employers to align talent development with the region's strategic digital ambitions.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analysis: a structured online survey distributed across Manchester-based tech companies (n=150+), targeting hiring managers and senior Software Engineers, assessing perceived competency priorities versus current graduate profiles. Phase 2 is qualitative: in-depth semi-structured interviews (n=30) with key stakeholders including CTOs of Manchester tech firms, academic leaders from local universities, and BCS regional representatives. Data will be analysed using thematic analysis for qualitative data and statistical analysis (e.g., factor analysis) for survey data. The proposed framework will then undergo iterative validation through workshops with Manchester-based Software Engineers and industry panels convened by the GMCA Innovation Unit.</w:t>
      </w:r>
    </w:p>
    <w:bookmarkEnd w:id="24"/>
    <w:bookmarkStart w:id="25" w:name="expected-contributions"/>
    <w:p>
      <w:pPr>
        <w:pStyle w:val="Heading2"/>
      </w:pPr>
      <w:r>
        <w:t xml:space="preserve">Expected Contributions</w:t>
      </w:r>
    </w:p>
    <w:p>
      <w:pPr>
        <w:pStyle w:val="FirstParagraph"/>
      </w:pPr>
      <w:r>
        <w:t xml:space="preserve">This Thesis Proposal directly addresses the need for localized professional development in United Kingdom Manchester. The primary contribution is a novel, evidence-based Professional Competency Framework specifically calibrated for Software Engineers within the Manchester context. This framework will move beyond generic lists to define *how* competencies manifest in real-world projects (e.g., collaborating with local government digital teams on CityVerve data platforms, adapting agile practices for SMEs in the Northern Powerhouse). For academia, it provides a model for regionally responsive curriculum design. For practitioners and employers across United Kingdom Manchester, it offers a clear pathway to bridge skills gaps identified in the GMCA’s Digital Skills Report 2023. Critically, this research positions Manchester not as a secondary market but as an active co-creator of professional standards within the United Kingdom's broader digital ecosystem.</w:t>
      </w:r>
    </w:p>
    <w:bookmarkEnd w:id="25"/>
    <w:bookmarkStart w:id="26" w:name="Xd4d3f1601c88fd43720eaeb3efcdeca194b64da"/>
    <w:p>
      <w:pPr>
        <w:pStyle w:val="Heading2"/>
      </w:pPr>
      <w:r>
        <w:t xml:space="preserve">Significance to United Kingdom Manchester</w:t>
      </w:r>
    </w:p>
    <w:p>
      <w:pPr>
        <w:pStyle w:val="FirstParagraph"/>
      </w:pPr>
      <w:r>
        <w:t xml:space="preserve">The significance extends beyond academia. A robust, locally validated framework for Software Engineers is fundamental to Manchester’s ambition as a leading UK city for innovation and inclusive growth. It directly supports the GMCA's mission to foster a 'Digital Economy that works for all' by ensuring the talent pipeline aligns with regional economic strategy, reducing skills mismatches that hinder startup growth and scale-up success. Furthermore, it elevates the professional standing of Software Engineers operating within Manchester, fostering greater recognition of their specific contributions to solving local challenges – from optimizing transport networks in Greater Manchester to developing accessible digital health services for diverse communities. This Thesis Proposal is not merely academic; it is a strategic tool for strengthening the foundation upon which United Kingdom Manchester's digital future will be built.</w:t>
      </w:r>
    </w:p>
    <w:bookmarkEnd w:id="26"/>
    <w:bookmarkStart w:id="27" w:name="conclusion"/>
    <w:p>
      <w:pPr>
        <w:pStyle w:val="Heading2"/>
      </w:pPr>
      <w:r>
        <w:t xml:space="preserve">Conclusion</w:t>
      </w:r>
    </w:p>
    <w:p>
      <w:pPr>
        <w:pStyle w:val="FirstParagraph"/>
      </w:pPr>
      <w:r>
        <w:t xml:space="preserve">This Thesis Proposal establishes the critical need for context-specific professional development frameworks within the United Kingdom Manchester technology sector. By focusing squarely on the lived experience and requirements of Software Engineers operating within Manchester’s unique economic, social, and strategic environment, this research will generate actionable insights to enhance workforce capability. The resulting Professional Competency Framework promises to be a vital resource for educators, employers, and professionals alike across United Kingdom Manchester. It moves beyond generic standards to provide a roadmap for excellence that is intrinsically linked to the city's success as a global digital leader and an exemplar of regional tech growth within the United Kingdom. The successful completion of this research will significantly advance both theoretical understanding of software engineering professionalism in complex regional contexts and practical outcomes for Manchester's technology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for Software Engineers in United Kingdom Manchester</dc:title>
  <dc:creator/>
  <dc:language>en</dc:language>
  <cp:keywords/>
  <dcterms:created xsi:type="dcterms:W3CDTF">2025-12-11T08:23:39Z</dcterms:created>
  <dcterms:modified xsi:type="dcterms:W3CDTF">2025-12-11T08:23:39Z</dcterms:modified>
</cp:coreProperties>
</file>

<file path=docProps/custom.xml><?xml version="1.0" encoding="utf-8"?>
<Properties xmlns="http://schemas.openxmlformats.org/officeDocument/2006/custom-properties" xmlns:vt="http://schemas.openxmlformats.org/officeDocument/2006/docPropsVTypes"/>
</file>