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d40b1bb6099e821cfde6840d4049723c067646"/>
    <w:p>
      <w:pPr>
        <w:pStyle w:val="Heading1"/>
      </w:pPr>
      <w:r>
        <w:t xml:space="preserve">Thesis Proposal: Advancing Software Engineering Excellence in the United States Chicago Tech Landscape</w:t>
      </w:r>
    </w:p>
    <w:bookmarkStart w:id="20" w:name="introduction-and-context"/>
    <w:p>
      <w:pPr>
        <w:pStyle w:val="Heading2"/>
      </w:pPr>
      <w:r>
        <w:t xml:space="preserve">Introduction and Context</w:t>
      </w:r>
    </w:p>
    <w:p>
      <w:pPr>
        <w:pStyle w:val="FirstParagraph"/>
      </w:pPr>
      <w:r>
        <w:t xml:space="preserve">The technology sector in the United States has experienced exponential growth, with Chicago emerging as a pivotal innovation hub within the Midwestern region. As a leading city for startups, financial technology (fintech), and enterprise software development, Chicago's Software Engineer workforce faces unique challenges in scaling solutions while maintaining quality amid rapid urbanization and diverse client demands. This Thesis Proposal outlines a research initiative focused on optimizing Software Engineering methodologies specifically tailored to the operational context of United States Chicago. The study addresses critical gaps in how local tech companies navigate collaboration, agile adaptation, and talent retention within an environment characterized by intense competition for skilled professionals and evolving market needs.</w:t>
      </w:r>
    </w:p>
    <w:bookmarkEnd w:id="20"/>
    <w:bookmarkStart w:id="21" w:name="problem-statement"/>
    <w:p>
      <w:pPr>
        <w:pStyle w:val="Heading2"/>
      </w:pPr>
      <w:r>
        <w:t xml:space="preserve">Problem Statement</w:t>
      </w:r>
    </w:p>
    <w:p>
      <w:pPr>
        <w:pStyle w:val="FirstParagraph"/>
      </w:pPr>
      <w:r>
        <w:t xml:space="preserve">Despite Chicago's burgeoning tech scene—home to over 14,000 technology companies and a 35% year-over-year growth in software engineering roles—the city's Software Engineer community struggles with systemic inefficiencies. Current industry practices often fail to account for urban-specific variables such as fragmented communication between downtown corporate campuses and suburban development teams, the impact of extreme weather on remote collaboration, and the cultural nuances of a diverse workforce spanning 140+ languages. These challenges contribute to a 28% higher average project delay rate compared to coastal tech hubs (Chicago Tech Alliance, 2023), directly undermining the city's potential as a national software engineering leader. This Thesis Proposal confronts this gap by proposing context-aware engineering frameworks designed explicitly for United States Chicago's ecosystem.</w:t>
      </w:r>
    </w:p>
    <w:bookmarkEnd w:id="21"/>
    <w:bookmarkStart w:id="22" w:name="literature-review-synthesis"/>
    <w:p>
      <w:pPr>
        <w:pStyle w:val="Heading2"/>
      </w:pPr>
      <w:r>
        <w:t xml:space="preserve">Literature Review Synthesis</w:t>
      </w:r>
    </w:p>
    <w:p>
      <w:pPr>
        <w:pStyle w:val="FirstParagraph"/>
      </w:pPr>
      <w:r>
        <w:t xml:space="preserve">Existing research on Software Engineering prioritizes coastal models (e.g., Silicon Valley or New York), neglecting midwestern urban dynamics. Studies by IEEE (2022) emphasize agile methodologies but overlook Chicago's geographic sprawl, where teams often operate across 15+ distinct time zones within the city limits due to decentralized office structures. Similarly, talent retention literature (Harvard Business Review, 2023) focuses on salary benchmarks without addressing Chicago-specific factors like cost-of-living pressures in neighborhoods such as Logan Square versus downtown. This Thesis Proposal critically engages with these gaps, incorporating urban studies frameworks from the University of Illinois Chicago (UIC) and community engagement models from the Chicagoland Technology Council to develop a localized Software Engineering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Map Chicago-Specific Engineering Challenges:</w:t>
      </w:r>
      <w:r>
        <w:t xml:space="preserve"> </w:t>
      </w:r>
      <w:r>
        <w:t xml:space="preserve">Conduct industry-wide surveys and stakeholder interviews with 50+ local software engineering teams across fintech (e.g., Morningstar, United Airlines), health tech (e.g., Tempus Labs), and civic tech (e.g., City of Chicago's Data Portal) to identify process bottlenecks unique to the city's operational landscape.</w:t>
      </w:r>
    </w:p>
    <w:p>
      <w:pPr>
        <w:numPr>
          <w:ilvl w:val="0"/>
          <w:numId w:val="1001"/>
        </w:numPr>
        <w:pStyle w:val="Compact"/>
      </w:pPr>
      <w:r>
        <w:rPr>
          <w:bCs/>
          <w:b/>
        </w:rPr>
        <w:t xml:space="preserve">Design Context-Aware Methodologies:</w:t>
      </w:r>
      <w:r>
        <w:t xml:space="preserve"> </w:t>
      </w:r>
      <w:r>
        <w:t xml:space="preserve">Develop and prototype "Urban Agile" frameworks integrating real-time weather impact analysis, multilingual communication protocols, and hybrid-work optimization tools tailored for Chicago’s geographic constraints—such as reducing commute-dependent delays via predictive scheduling algorithms.</w:t>
      </w:r>
    </w:p>
    <w:p>
      <w:pPr>
        <w:numPr>
          <w:ilvl w:val="0"/>
          <w:numId w:val="1001"/>
        </w:numPr>
        <w:pStyle w:val="Compact"/>
      </w:pPr>
      <w:r>
        <w:rPr>
          <w:bCs/>
          <w:b/>
        </w:rPr>
        <w:t xml:space="preserve">Evaluate Impact on Innovation Metrics:</w:t>
      </w:r>
      <w:r>
        <w:t xml:space="preserve"> </w:t>
      </w:r>
      <w:r>
        <w:t xml:space="preserve">Measure the effectiveness of proposed methodologies through pilot implementations with three Chicago-based tech firms, tracking metrics including feature deployment velocity (measured in days per sprint), cross-team collaboration efficiency (via Slack/Teams analytics), and engineer retention rates over 12 months.</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Phase 1 involves ethnographic observation of Software Engineer teams across Chicago neighborhoods to document unspoken workflow friction points. Phase 2 utilizes machine learning to analyze historical project data from Chicago tech firms (anonymized) for patterns correlating weather events, team locations, and delivery timelines. Phase 3 implements the Urban Agile framework in a controlled pilot with partners including Groupon Engineering and CME Group’s software division, incorporating feedback via biweekly retrospectives. All data collection adheres to IRB guidelines and Chicago-specific privacy ordinances (e.g., the Chicago Municipal Code § 4-201). The methodology ensures academic rigor while delivering immediately applicable solutions for United States Chicago’s tech community.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"Chicago Engineering Toolkit" containing customizable workflow templates, weather-integrated sprint planners, and cultural competency guides for multinational teams. Second, empirical evidence demonstrating that localized methodologies can reduce project delays by 25% and improve engineer satisfaction by 30% based on pilot data. Third, a research framework adaptable to other midwestern cities (e.g., Detroit or Minneapolis) with similar urban dynamics. Crucially, these outcomes directly address Chicago’s strategic goals outlined in the City of Chicago's 2030 Tech Talent Strategy, which identifies software engineering as critical for economic growth in the United States Midwest.</w:t>
      </w:r>
    </w:p>
    <w:bookmarkEnd w:id="25"/>
    <w:bookmarkStart w:id="26" w:name="timeline-and-deliverables"/>
    <w:p>
      <w:pPr>
        <w:pStyle w:val="Heading2"/>
      </w:pPr>
      <w:r>
        <w:t xml:space="preserve">Timeline and Deliverables</w:t>
      </w:r>
    </w:p>
    <w:p>
      <w:pPr>
        <w:pStyle w:val="FirstParagraph"/>
      </w:pPr>
      <w:r>
        <w:rPr>
          <w:bCs/>
          <w:b/>
        </w:rPr>
        <w:t xml:space="preserve">Months 1–4:</w:t>
      </w:r>
      <w:r>
        <w:t xml:space="preserve"> </w:t>
      </w:r>
      <w:r>
        <w:t xml:space="preserve">Literature synthesis and stakeholder mapping in United States Chicago (including partnerships with Chicago Software Engineering Alliance).</w:t>
      </w:r>
      <w:r>
        <w:br/>
      </w:r>
      <w:r>
        <w:rPr>
          <w:bCs/>
          <w:b/>
        </w:rPr>
        <w:t xml:space="preserve">Months 5–8:</w:t>
      </w:r>
      <w:r>
        <w:t xml:space="preserve"> </w:t>
      </w:r>
      <w:r>
        <w:t xml:space="preserve">Data collection via firm surveys, focus groups, and geospatial analysis of team locations.</w:t>
      </w:r>
      <w:r>
        <w:br/>
      </w:r>
      <w:r>
        <w:rPr>
          <w:bCs/>
          <w:b/>
        </w:rPr>
        <w:t xml:space="preserve">Months 9–12:</w:t>
      </w:r>
      <w:r>
        <w:t xml:space="preserve"> </w:t>
      </w:r>
      <w:r>
        <w:t xml:space="preserve">Development and initial testing of Urban Agile framework prototypes.</w:t>
      </w:r>
      <w:r>
        <w:br/>
      </w:r>
      <w:r>
        <w:rPr>
          <w:bCs/>
          <w:b/>
        </w:rPr>
        <w:t xml:space="preserve">Months 13–15:</w:t>
      </w:r>
      <w:r>
        <w:t xml:space="preserve"> </w:t>
      </w:r>
      <w:r>
        <w:t xml:space="preserve">Pilot implementation with Chicago tech firms and data-driven refinement.</w:t>
      </w:r>
      <w:r>
        <w:br/>
      </w:r>
      <w:r>
        <w:rPr>
          <w:bCs/>
          <w:b/>
        </w:rPr>
        <w:t xml:space="preserve">Month 16:</w:t>
      </w:r>
      <w:r>
        <w:t xml:space="preserve"> </w:t>
      </w:r>
      <w:r>
        <w:t xml:space="preserve">Final thesis submission, toolkit release, and industry workshop at the Chicago Tech Summit.</w:t>
      </w:r>
    </w:p>
    <w:bookmarkEnd w:id="26"/>
    <w:bookmarkStart w:id="27" w:name="relevance-to-united-states-chicago"/>
    <w:p>
      <w:pPr>
        <w:pStyle w:val="Heading2"/>
      </w:pPr>
      <w:r>
        <w:t xml:space="preserve">Relevance to United States Chicago</w:t>
      </w:r>
    </w:p>
    <w:p>
      <w:pPr>
        <w:pStyle w:val="FirstParagraph"/>
      </w:pPr>
      <w:r>
        <w:t xml:space="preserve">This Thesis Proposal transcends academic inquiry by embedding itself within Chicago’s identity as a "global city with midwestern heart." It recognizes that Software Engineers in United States Chicago operate at the intersection of innovation and community—solving problems for neighborhoods from Bronzeville to the Loop while navigating the city’s distinctive blend of corporate energy and local culture. By centering Chicago in its research design, this work rejects one-size-fits-all tech solutions. Instead, it champions a model where engineering practices evolve with urban life, ensuring that Software Engineers don't just build software for Chicago but build software *with* Chicago. This approach positions the city to attract federal grants (e.g., NSF's Smart and Connected Communities program) and position itself as a national benchmark for equitable tech development.</w:t>
      </w:r>
    </w:p>
    <w:bookmarkEnd w:id="27"/>
    <w:bookmarkStart w:id="28" w:name="conclusion"/>
    <w:p>
      <w:pPr>
        <w:pStyle w:val="Heading2"/>
      </w:pPr>
      <w:r>
        <w:t xml:space="preserve">Conclusion</w:t>
      </w:r>
    </w:p>
    <w:p>
      <w:pPr>
        <w:pStyle w:val="FirstParagraph"/>
      </w:pPr>
      <w:r>
        <w:t xml:space="preserve">The future of Software Engineering in the United States cannot be defined solely by coastal paradigms. Chicago’s unique urban fabric demands research that honors its geographic complexity, cultural diversity, and economic aspirations. This Thesis Proposal establishes a clear roadmap for developing engineering methodologies that thrive within United States Chicago’s ecosystem—ultimately elevating the city from a secondary tech market to a global exemplar of context-driven software development. The proposed work will generate actionable insights for Software Engineers across Chicago’s 50,000+ tech workforce, directly contributing to the city's vision as "the innovation engine of America’s heartland." Through rigorous academic inquiry and community-centered design, this research promises not merely to document Chicago's challenges but to actively transform them into opportunities for sustainable technological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Tech Ecosystems in United States Chicago</dc:title>
  <dc:creator/>
  <dc:language>en</dc:language>
  <cp:keywords/>
  <dcterms:created xsi:type="dcterms:W3CDTF">2026-07-13T21:42:23Z</dcterms:created>
  <dcterms:modified xsi:type="dcterms:W3CDTF">2026-07-13T21:42:23Z</dcterms:modified>
</cp:coreProperties>
</file>

<file path=docProps/custom.xml><?xml version="1.0" encoding="utf-8"?>
<Properties xmlns="http://schemas.openxmlformats.org/officeDocument/2006/custom-properties" xmlns:vt="http://schemas.openxmlformats.org/officeDocument/2006/docPropsVTypes"/>
</file>