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16138eb9fa550eec547093408ec34273f5a1f81"/>
    <w:p>
      <w:pPr>
        <w:pStyle w:val="Heading1"/>
      </w:pPr>
      <w:r>
        <w:t xml:space="preserve">Thesis Proposal: Advancing Software Engineering Excellence in United States Los Angeles</w:t>
      </w:r>
    </w:p>
    <w:bookmarkStart w:id="20" w:name="introduction-and-context"/>
    <w:p>
      <w:pPr>
        <w:pStyle w:val="Heading2"/>
      </w:pPr>
      <w:r>
        <w:t xml:space="preserve">Introduction and Context</w:t>
      </w:r>
    </w:p>
    <w:p>
      <w:pPr>
        <w:pStyle w:val="FirstParagraph"/>
      </w:pPr>
      <w:r>
        <w:t xml:space="preserve">The rapid evolution of technology has positioned the</w:t>
      </w:r>
      <w:r>
        <w:t xml:space="preserve"> </w:t>
      </w:r>
      <w:r>
        <w:rPr>
          <w:bCs/>
          <w:b/>
        </w:rPr>
        <w:t xml:space="preserve">United States Los Angeles</w:t>
      </w:r>
      <w:r>
        <w:t xml:space="preserve"> </w:t>
      </w:r>
      <w:r>
        <w:t xml:space="preserve">metropolitan area as a pivotal hub for innovation, second only to Silicon Valley in attracting tech talent and venture capital. As a burgeoning epicenter for entertainment technology, AI-driven startups, and enterprise software solutions, Los Angeles faces unique challenges in cultivating a skilled</w:t>
      </w:r>
      <w:r>
        <w:t xml:space="preserve"> </w:t>
      </w:r>
      <w:r>
        <w:rPr>
          <w:bCs/>
          <w:b/>
        </w:rPr>
        <w:t xml:space="preserve">Software Engineer</w:t>
      </w:r>
      <w:r>
        <w:t xml:space="preserve"> </w:t>
      </w:r>
      <w:r>
        <w:t xml:space="preserve">workforce capable of meeting industry demands. This thesis proposal outlines research to address critical gaps in how aspiring software engineers are prepared for the dynamic landscape of</w:t>
      </w:r>
      <w:r>
        <w:t xml:space="preserve"> </w:t>
      </w:r>
      <w:r>
        <w:rPr>
          <w:bCs/>
          <w:b/>
        </w:rPr>
        <w:t xml:space="preserve">United States Los Angeles</w:t>
      </w:r>
      <w:r>
        <w:t xml:space="preserve">. The proposed study will investigate the alignment between academic curricula, emerging industry needs, and the socio-economic context of Southern California's tech ecosystem. With over 200,000 tech jobs projected in Greater Los Angeles by 2025 (UCLA Anderson Forecast), this research is not merely academic—it is a strategic necessity for regional economic resilience.</w:t>
      </w:r>
    </w:p>
    <w:bookmarkEnd w:id="20"/>
    <w:bookmarkStart w:id="21" w:name="problem-statement"/>
    <w:p>
      <w:pPr>
        <w:pStyle w:val="Heading2"/>
      </w:pPr>
      <w:r>
        <w:t xml:space="preserve">Problem Statement</w:t>
      </w:r>
    </w:p>
    <w:p>
      <w:pPr>
        <w:pStyle w:val="FirstParagraph"/>
      </w:pPr>
      <w:r>
        <w:t xml:space="preserve">Despite Los Angeles' status as a top U.S. technology market, significant mismatches persist between the skills of graduating software engineers and employer expectations. Local companies report critical shortages in specialized competencies—particularly in cloud infrastructure, data engineering, and AI ethics—while academic programs often lag in curriculum modernization. Compounding this issue is the geographic concentration of tech hubs (e.g., Culver City, Playa Vista) that create "talent deserts" in underserved communities like South Central LA. This gap exacerbates inequality: only 22% of software engineering roles in Los Angeles are held by underrepresented minorities (LA Tech Alliance, 2023), despite these groups comprising 53% of the city's population. The current</w:t>
      </w:r>
      <w:r>
        <w:t xml:space="preserve"> </w:t>
      </w:r>
      <w:r>
        <w:rPr>
          <w:bCs/>
          <w:b/>
        </w:rPr>
        <w:t xml:space="preserve">Thesis Proposal</w:t>
      </w:r>
      <w:r>
        <w:t xml:space="preserve"> </w:t>
      </w:r>
      <w:r>
        <w:t xml:space="preserve">directly confronts this dissonance by analyzing how to redesign educational pathways to produce engineers who thrive in LA's distinctive market while promoting inclusive growth.</w:t>
      </w:r>
    </w:p>
    <w:bookmarkEnd w:id="21"/>
    <w:bookmarkStart w:id="22" w:name="research-objectives"/>
    <w:p>
      <w:pPr>
        <w:pStyle w:val="Heading2"/>
      </w:pPr>
      <w:r>
        <w:t xml:space="preserve">Research Objectives</w:t>
      </w:r>
    </w:p>
    <w:p>
      <w:pPr>
        <w:pStyle w:val="FirstParagraph"/>
      </w:pPr>
      <w:r>
        <w:t xml:space="preserve">This study will pursue three interconnected objectives:</w:t>
      </w:r>
    </w:p>
    <w:p>
      <w:pPr>
        <w:numPr>
          <w:ilvl w:val="0"/>
          <w:numId w:val="1001"/>
        </w:numPr>
        <w:pStyle w:val="Compact"/>
      </w:pPr>
      <w:r>
        <w:rPr>
          <w:bCs/>
          <w:b/>
        </w:rPr>
        <w:t xml:space="preserve">Map Skill Demand Evolution</w:t>
      </w:r>
      <w:r>
        <w:t xml:space="preserve">: Analyze 500+ job postings from Los Angeles-based companies (2020-2024) to identify shifting technical requirements, with emphasis on location-specific needs like media streaming platform development or IoT for smart cities.</w:t>
      </w:r>
    </w:p>
    <w:p>
      <w:pPr>
        <w:numPr>
          <w:ilvl w:val="0"/>
          <w:numId w:val="1001"/>
        </w:numPr>
        <w:pStyle w:val="Compact"/>
      </w:pPr>
      <w:r>
        <w:rPr>
          <w:bCs/>
          <w:b/>
        </w:rPr>
        <w:t xml:space="preserve">Evaluate Educational Gaps</w:t>
      </w:r>
      <w:r>
        <w:t xml:space="preserve">: Conduct interviews with 35 hiring managers at LA tech firms (e.g., Netflix, Snap, and emerging startups) and 100 recent computer science graduates from UCLA, USC, and Cal State LA to quantify curriculum misalignments.</w:t>
      </w:r>
    </w:p>
    <w:p>
      <w:pPr>
        <w:numPr>
          <w:ilvl w:val="0"/>
          <w:numId w:val="1001"/>
        </w:numPr>
        <w:pStyle w:val="Compact"/>
      </w:pPr>
      <w:r>
        <w:rPr>
          <w:bCs/>
          <w:b/>
        </w:rPr>
        <w:t xml:space="preserve">Design Inclusive Training Frameworks</w:t>
      </w:r>
      <w:r>
        <w:t xml:space="preserve">: Propose a scalable model for "LA-Contextualized Software Engineering" education integrating industry partnerships, micro-certifications in niche domains (e.g., audiovisual data pipelines), and community outreach programs targeting underrepresented youth.</w:t>
      </w:r>
    </w:p>
    <w:bookmarkEnd w:id="22"/>
    <w:bookmarkStart w:id="23" w:name="methodology"/>
    <w:p>
      <w:pPr>
        <w:pStyle w:val="Heading2"/>
      </w:pPr>
      <w:r>
        <w:t xml:space="preserve">Methodology</w:t>
      </w:r>
    </w:p>
    <w:p>
      <w:pPr>
        <w:pStyle w:val="FirstParagraph"/>
      </w:pPr>
      <w:r>
        <w:t xml:space="preserve">The research employs a mixed-methods approach grounded in California's socio-technical reality. Phase 1 involves computational analysis of job market data using NLP tools to categorize skill requirements from LinkedIn, Indeed, and local tech portal postings. Phase 2 deploys structured surveys with quantifiable metrics (e.g., "rate your proficiency in AWS Lambda on a scale of 1-5") alongside qualitative focus groups addressing systemic barriers like geographic access to internships. Crucially, the methodology incorporates Los Angeles' unique urban fabric: data collection will intentionally sample regions across the 90017 zip code (Beverly Hills) to 90730 (Compton), ensuring geographic and socioeconomic diversity in participant recruitment. Phase 3 synthesizes findings into a pilot curriculum framework co-designed with industry partners from LA's TechHire coalition, featuring mandatory "LA Impact Projects" where student teams solve real problems for local nonprofits (e.g., optimizing food bank logistics via software). Ethical oversight will be provided by the USC Institutional Review Board, prioritizing informed consent and bias mitigation in data handling.</w:t>
      </w:r>
    </w:p>
    <w:bookmarkEnd w:id="23"/>
    <w:bookmarkStart w:id="24"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anticipates three transformative outcomes. First, it will deliver a publicly accessible "LA Software Engineering Skills Atlas," mapping competency requirements by neighborhood and company sector—empowering students to target high-demand skills with precision. Second, the proposed curriculum model offers a replicable blueprint for universities across the</w:t>
      </w:r>
      <w:r>
        <w:t xml:space="preserve"> </w:t>
      </w:r>
      <w:r>
        <w:rPr>
          <w:bCs/>
          <w:b/>
        </w:rPr>
        <w:t xml:space="preserve">United States</w:t>
      </w:r>
      <w:r>
        <w:t xml:space="preserve">, shifting from generic software engineering education to place-based learning. Third, it directly supports Los Angeles' 2035 Economic Strategy by proposing policy recommendations for city-funded "Tech Talent Hubs" in historically marginalized districts. Most significantly, the research will provide actionable insights into how a</w:t>
      </w:r>
      <w:r>
        <w:t xml:space="preserve"> </w:t>
      </w:r>
      <w:r>
        <w:rPr>
          <w:bCs/>
          <w:b/>
        </w:rPr>
        <w:t xml:space="preserve">Software Engineer</w:t>
      </w:r>
      <w:r>
        <w:t xml:space="preserve"> </w:t>
      </w:r>
      <w:r>
        <w:t xml:space="preserve">in Los Angeles can leverage regional industry strengths—such as blending entertainment expertise with AI—to create uniquely valuable career trajectories unattainable in more homogeneous tech markets.</w:t>
      </w:r>
    </w:p>
    <w:bookmarkEnd w:id="24"/>
    <w:bookmarkStart w:id="25" w:name="timeline-and-resources"/>
    <w:p>
      <w:pPr>
        <w:pStyle w:val="Heading2"/>
      </w:pPr>
      <w:r>
        <w:t xml:space="preserve">Timeline and Resources</w:t>
      </w:r>
    </w:p>
    <w:p>
      <w:pPr>
        <w:pStyle w:val="FirstParagraph"/>
      </w:pPr>
      <w:r>
        <w:t xml:space="preserve">The 18-month project aligns with academic cycles at Los Angeles institutions. Months 1-4 focus on literature review and dataset curation (collaborating with LA Chamber of Commerce), Months 5-9 involve fieldwork and interviews, Months 10-14 develop the curriculum framework, and Months 15-18 finalize the thesis with industry validation workshops at the LA Tech Center. Required resources include $20,000 for data licensing (via USC's Technology Innovation Institute), access to anonymized HR analytics from partner companies (secured via NDAs), and faculty mentorship from Dr. Elena Rodriguez at UCLA's Computing &amp; Society program—whose expertise in urban tech equity directly aligns with LA's context.</w:t>
      </w:r>
    </w:p>
    <w:bookmarkEnd w:id="25"/>
    <w:bookmarkStart w:id="26" w:name="X3d0ca3d7c1b4c1cb04f3513292bb2aee0fcfd20"/>
    <w:p>
      <w:pPr>
        <w:pStyle w:val="Heading2"/>
      </w:pPr>
      <w:r>
        <w:t xml:space="preserve">Significance for United States Los Angeles</w:t>
      </w:r>
    </w:p>
    <w:p>
      <w:pPr>
        <w:pStyle w:val="FirstParagraph"/>
      </w:pPr>
      <w:r>
        <w:t xml:space="preserve">Beyond academic merit, this research addresses an urgent regional priority. As Los Angeles vies to become the "second Silicon Valley," talent development must prioritize local impact over generic scalability. A</w:t>
      </w:r>
      <w:r>
        <w:t xml:space="preserve"> </w:t>
      </w:r>
      <w:r>
        <w:rPr>
          <w:bCs/>
          <w:b/>
        </w:rPr>
        <w:t xml:space="preserve">Software Engineer</w:t>
      </w:r>
      <w:r>
        <w:t xml:space="preserve"> </w:t>
      </w:r>
      <w:r>
        <w:t xml:space="preserve">trained in LA's ecosystem doesn't merely write code—they build systems for a city of 4 million people navigating traffic congestion, wildfire resilience, and cultural diversity through technology. This thesis positions the graduate as both an industry professional and community asset: someone who understands that optimizing a ride-share algorithm in Koreatown requires different considerations than scaling it in Santa Monica. By centering</w:t>
      </w:r>
      <w:r>
        <w:t xml:space="preserve"> </w:t>
      </w:r>
      <w:r>
        <w:rPr>
          <w:bCs/>
          <w:b/>
        </w:rPr>
        <w:t xml:space="preserve">United States Los Angeles</w:t>
      </w:r>
      <w:r>
        <w:t xml:space="preserve"> </w:t>
      </w:r>
      <w:r>
        <w:t xml:space="preserve">as the living laboratory—rather than treating it as a generic "tech market"—this work transcends traditional academic inquiry to forge tangible pathways toward equitable technological advancement where the city itself is the product.</w:t>
      </w:r>
    </w:p>
    <w:bookmarkEnd w:id="26"/>
    <w:bookmarkStart w:id="27" w:name="conclusion"/>
    <w:p>
      <w:pPr>
        <w:pStyle w:val="Heading2"/>
      </w:pPr>
      <w:r>
        <w:t xml:space="preserve">Conclusion</w:t>
      </w:r>
    </w:p>
    <w:p>
      <w:pPr>
        <w:pStyle w:val="FirstParagraph"/>
      </w:pPr>
      <w:r>
        <w:t xml:space="preserve">In an era where technology defines urban futures, this</w:t>
      </w:r>
      <w:r>
        <w:t xml:space="preserve"> </w:t>
      </w:r>
      <w:r>
        <w:rPr>
          <w:bCs/>
          <w:b/>
        </w:rPr>
        <w:t xml:space="preserve">Thesis Proposal</w:t>
      </w:r>
      <w:r>
        <w:t xml:space="preserve"> </w:t>
      </w:r>
      <w:r>
        <w:t xml:space="preserve">argues that excellence in software engineering must be measured by its capacity to solve place-specific challenges. The proposed study will deliver not just a thesis, but a strategic toolkit for transforming how Los Angeles cultivates its next generation of technologists—ensuring they are equipped to engineer solutions for the city's unique complexities while driving sustainable economic growth across the</w:t>
      </w:r>
      <w:r>
        <w:t xml:space="preserve"> </w:t>
      </w:r>
      <w:r>
        <w:rPr>
          <w:bCs/>
          <w:b/>
        </w:rPr>
        <w:t xml:space="preserve">United States</w:t>
      </w:r>
      <w:r>
        <w:t xml:space="preserve">. As one of America's most dynamic metropolises, Los Angeles demands software engineering education that mirrors its energy, diversity, and ambition. This research is poised to make that vision a reality.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Excellence in United States Los Angeles</dc:title>
  <dc:creator/>
  <dc:language>en</dc:language>
  <cp:keywords/>
  <dcterms:created xsi:type="dcterms:W3CDTF">2026-07-20T06:56:13Z</dcterms:created>
  <dcterms:modified xsi:type="dcterms:W3CDTF">2026-07-20T06:56:13Z</dcterms:modified>
</cp:coreProperties>
</file>

<file path=docProps/custom.xml><?xml version="1.0" encoding="utf-8"?>
<Properties xmlns="http://schemas.openxmlformats.org/officeDocument/2006/custom-properties" xmlns:vt="http://schemas.openxmlformats.org/officeDocument/2006/docPropsVTypes"/>
</file>