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3344f32b526b90e67a7e9693139e5b74e36c98"/>
    <w:p>
      <w:pPr>
        <w:pStyle w:val="Heading1"/>
      </w:pPr>
      <w:r>
        <w:t xml:space="preserve">Thesis Proposal: Optimizing Software Engineer Talent Ecosystems for Sustainable Growth in United States San Francisco</w:t>
      </w:r>
    </w:p>
    <w:p>
      <w:pPr>
        <w:pStyle w:val="FirstParagraph"/>
      </w:pPr>
      <w:r>
        <w:rPr>
          <w:bCs/>
          <w:b/>
        </w:rPr>
        <w:t xml:space="preserve">Submitted by:</w:t>
      </w:r>
      <w:r>
        <w:t xml:space="preserve"> </w:t>
      </w:r>
      <w:r>
        <w:t xml:space="preserve">[Student Name]</w:t>
      </w:r>
      <w:r>
        <w:br/>
      </w:r>
      <w:r>
        <w:rPr>
          <w:bCs/>
          <w:b/>
        </w:rPr>
        <w:t xml:space="preserve">Degree Program:</w:t>
      </w:r>
      <w:r>
        <w:t xml:space="preserve"> </w:t>
      </w:r>
      <w:r>
        <w:t xml:space="preserve">Master of Science in Software Engineering</w:t>
      </w:r>
      <w:r>
        <w:br/>
      </w:r>
      <w:r>
        <w:rPr>
          <w:bCs/>
          <w:b/>
        </w:rPr>
        <w:t xml:space="preserve">Institution:</w:t>
      </w:r>
      <w:r>
        <w:t xml:space="preserve"> </w:t>
      </w:r>
      <w:r>
        <w:t xml:space="preserve">[University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United States San Francisco region remains the epicenter of global technology innovation, hosting headquarters of industry giants like Salesforce, Uber, and Airbnb alongside a dense ecosystem of high-growth startups. This concentrated talent pool drives unprecedented software development velocity but simultaneously creates unique challenges for the</w:t>
      </w:r>
      <w:r>
        <w:t xml:space="preserve"> </w:t>
      </w:r>
      <w:r>
        <w:rPr>
          <w:iCs/>
          <w:i/>
        </w:rPr>
        <w:t xml:space="preserve">Software Engineer</w:t>
      </w:r>
      <w:r>
        <w:t xml:space="preserve"> </w:t>
      </w:r>
      <w:r>
        <w:t xml:space="preserve">profession. This</w:t>
      </w:r>
      <w:r>
        <w:t xml:space="preserve"> </w:t>
      </w:r>
      <w:r>
        <w:rPr>
          <w:bCs/>
          <w:b/>
        </w:rPr>
        <w:t xml:space="preserve">Thesis Proposal</w:t>
      </w:r>
      <w:r>
        <w:t xml:space="preserve"> </w:t>
      </w:r>
      <w:r>
        <w:t xml:space="preserve">addresses critical gaps in understanding how to optimize the Software Engineer talent lifecycle within San Francisco's hyper-competitive environment, directly contributing to regional economic resilience and ethical technological advancement.</w:t>
      </w:r>
    </w:p>
    <w:bookmarkEnd w:id="20"/>
    <w:bookmarkStart w:id="21" w:name="ii.-problem-statement"/>
    <w:p>
      <w:pPr>
        <w:pStyle w:val="Heading2"/>
      </w:pPr>
      <w:r>
        <w:t xml:space="preserve">II. Problem Statement</w:t>
      </w:r>
    </w:p>
    <w:p>
      <w:pPr>
        <w:pStyle w:val="FirstParagraph"/>
      </w:pPr>
      <w:r>
        <w:t xml:space="preserve">Despite San Francisco's dominance in software innovation, the city faces a paradox: high demand for skilled</w:t>
      </w:r>
      <w:r>
        <w:t xml:space="preserve"> </w:t>
      </w:r>
      <w:r>
        <w:rPr>
          <w:iCs/>
          <w:i/>
        </w:rPr>
        <w:t xml:space="preserve">Software Engineer</w:t>
      </w:r>
      <w:r>
        <w:t xml:space="preserve"> </w:t>
      </w:r>
      <w:r>
        <w:t xml:space="preserve">professionals coexists with significant talent attrition, skill mismatches, and ethical challenges stemming from rapid scaling. Recent CompTIA reports indicate that 47% of San Francisco-based tech firms cite "retention of specialized engineering talent" as their top operational challenge. Furthermore, the region's unique regulatory landscape—encompassing local ordinances on AI ethics (e.g., SF’s 2023 Algorithmic Accountability Ordinance) and housing costs impacting remote work models—creates a complex operating environment for</w:t>
      </w:r>
      <w:r>
        <w:t xml:space="preserve"> </w:t>
      </w:r>
      <w:r>
        <w:rPr>
          <w:iCs/>
          <w:i/>
        </w:rPr>
        <w:t xml:space="preserve">Software Engineer</w:t>
      </w:r>
      <w:r>
        <w:t xml:space="preserve"> </w:t>
      </w:r>
      <w:r>
        <w:t xml:space="preserve">teams that lacks comprehensive research. Current literature focuses on generic software engineering practices, neglecting the hyper-localized pressures of the United States San Francisco ecosystem.</w:t>
      </w:r>
    </w:p>
    <w:bookmarkEnd w:id="21"/>
    <w:bookmarkStart w:id="22" w:name="iii.-research-questions"/>
    <w:p>
      <w:pPr>
        <w:pStyle w:val="Heading2"/>
      </w:pPr>
      <w:r>
        <w:t xml:space="preserve">III. Research Questions</w:t>
      </w:r>
    </w:p>
    <w:p>
      <w:pPr>
        <w:pStyle w:val="FirstParagraph"/>
      </w:pPr>
      <w:r>
        <w:t xml:space="preserve">This thesis will investigate three interconnected questions specific to the United States San Francisco context:</w:t>
      </w:r>
    </w:p>
    <w:p>
      <w:pPr>
        <w:numPr>
          <w:ilvl w:val="0"/>
          <w:numId w:val="1001"/>
        </w:numPr>
        <w:pStyle w:val="Compact"/>
      </w:pPr>
      <w:r>
        <w:t xml:space="preserve">How do regional factors (housing costs, local regulations, and startup culture) influence Software Engineer job satisfaction and retention metrics in San Francisco compared to other U.S. tech hubs?</w:t>
      </w:r>
    </w:p>
    <w:p>
      <w:pPr>
        <w:numPr>
          <w:ilvl w:val="0"/>
          <w:numId w:val="1001"/>
        </w:numPr>
        <w:pStyle w:val="Compact"/>
      </w:pPr>
      <w:r>
        <w:t xml:space="preserve">To what extent do existing engineering practices in United States San Francisco companies align with emerging ethical AI frameworks mandated by city ordinances?</w:t>
      </w:r>
    </w:p>
    <w:p>
      <w:pPr>
        <w:numPr>
          <w:ilvl w:val="0"/>
          <w:numId w:val="1001"/>
        </w:numPr>
        <w:pStyle w:val="Compact"/>
      </w:pPr>
      <w:r>
        <w:t xml:space="preserve">What scalable talent development models can address critical skill gaps (e.g., AI ethics, cloud infrastructure) within the San Francisco Software Engineer workforce without exacerbating regional economic inequality?</w:t>
      </w:r>
    </w:p>
    <w:bookmarkEnd w:id="22"/>
    <w:bookmarkStart w:id="23" w:name="iv.-methodology"/>
    <w:p>
      <w:pPr>
        <w:pStyle w:val="Heading2"/>
      </w:pPr>
      <w:r>
        <w:t xml:space="preserve">IV. Methodology</w:t>
      </w:r>
    </w:p>
    <w:p>
      <w:pPr>
        <w:pStyle w:val="FirstParagraph"/>
      </w:pPr>
      <w:r>
        <w:t xml:space="preserve">This mixed-methods study will combine quantitative analysis with qualitative fieldwork tailored to the United States San Francisco environment:</w:t>
      </w:r>
    </w:p>
    <w:p>
      <w:pPr>
        <w:numPr>
          <w:ilvl w:val="0"/>
          <w:numId w:val="1002"/>
        </w:numPr>
        <w:pStyle w:val="Compact"/>
      </w:pPr>
      <w:r>
        <w:rPr>
          <w:bCs/>
          <w:b/>
        </w:rPr>
        <w:t xml:space="preserve">Quantitative Phase:</w:t>
      </w:r>
      <w:r>
        <w:t xml:space="preserve"> </w:t>
      </w:r>
      <w:r>
        <w:t xml:space="preserve">Analyze anonymized compensation, retention, and promotion data from 15+ major SF-based tech firms (including public SEC filings and salary transparency platforms like Levels.fyi) spanning 2020-2023 to identify trends linked to regional economic factors.</w:t>
      </w:r>
    </w:p>
    <w:p>
      <w:pPr>
        <w:numPr>
          <w:ilvl w:val="0"/>
          <w:numId w:val="1002"/>
        </w:numPr>
        <w:pStyle w:val="Compact"/>
      </w:pPr>
      <w:r>
        <w:rPr>
          <w:bCs/>
          <w:b/>
        </w:rPr>
        <w:t xml:space="preserve">Qualitative Phase:</w:t>
      </w:r>
      <w:r>
        <w:t xml:space="preserve"> </w:t>
      </w:r>
      <w:r>
        <w:t xml:space="preserve">Conduct semi-structured interviews with 30+ practicing</w:t>
      </w:r>
      <w:r>
        <w:t xml:space="preserve"> </w:t>
      </w:r>
      <w:r>
        <w:rPr>
          <w:iCs/>
          <w:i/>
        </w:rPr>
        <w:t xml:space="preserve">Software Engineer</w:t>
      </w:r>
      <w:r>
        <w:t xml:space="preserve">s at companies across the SF metro area (including startups, scale-ups, and enterprises) and 15+ engineering managers to explore on-the-ground implementation challenges of ethical frameworks like SF's Algorithmic Accountability Ordinance.</w:t>
      </w:r>
    </w:p>
    <w:p>
      <w:pPr>
        <w:numPr>
          <w:ilvl w:val="0"/>
          <w:numId w:val="1002"/>
        </w:numPr>
        <w:pStyle w:val="Compact"/>
      </w:pPr>
      <w:r>
        <w:rPr>
          <w:bCs/>
          <w:b/>
        </w:rPr>
        <w:t xml:space="preserve">Case Study Component:</w:t>
      </w:r>
      <w:r>
        <w:t xml:space="preserve"> </w:t>
      </w:r>
      <w:r>
        <w:t xml:space="preserve">Deep-dive analysis of two contrasting San Francisco tech organizations—one with high retention (e.g., Salesforce’s engineering culture initiatives) and one facing significant attrition—to model best practices for talent ecosystems within the United States San Francisco context.</w:t>
      </w:r>
    </w:p>
    <w:bookmarkEnd w:id="23"/>
    <w:bookmarkStart w:id="24" w:name="Xeba32807664335a150c3536412d07f9c148b0a9"/>
    <w:p>
      <w:pPr>
        <w:pStyle w:val="Heading2"/>
      </w:pPr>
      <w:r>
        <w:t xml:space="preserve">V. Significance &amp; Contribution to the Field</w:t>
      </w:r>
    </w:p>
    <w:p>
      <w:pPr>
        <w:pStyle w:val="FirstParagraph"/>
      </w:pPr>
      <w:r>
        <w:t xml:space="preserve">This research directly addresses a critical void in software engineering scholarship: the lack of region-specific studies focused on United States San Francisco's unique tech ecosystem. The findings will provide actionable insights for three key stakeholders:</w:t>
      </w:r>
    </w:p>
    <w:p>
      <w:pPr>
        <w:numPr>
          <w:ilvl w:val="0"/>
          <w:numId w:val="1003"/>
        </w:numPr>
        <w:pStyle w:val="Compact"/>
      </w:pPr>
      <w:r>
        <w:rPr>
          <w:bCs/>
          <w:b/>
        </w:rPr>
        <w:t xml:space="preserve">Technology Companies in San Francisco:</w:t>
      </w:r>
      <w:r>
        <w:t xml:space="preserve"> </w:t>
      </w:r>
      <w:r>
        <w:t xml:space="preserve">Data-driven strategies to improve Software Engineer retention and align development practices with local regulatory expectations.</w:t>
      </w:r>
    </w:p>
    <w:p>
      <w:pPr>
        <w:numPr>
          <w:ilvl w:val="0"/>
          <w:numId w:val="1003"/>
        </w:numPr>
        <w:pStyle w:val="Compact"/>
      </w:pPr>
      <w:r>
        <w:rPr>
          <w:bCs/>
          <w:b/>
        </w:rPr>
        <w:t xml:space="preserve">Academic Institutions (e.g., UC Berkeley, Stanford):</w:t>
      </w:r>
      <w:r>
        <w:t xml:space="preserve"> </w:t>
      </w:r>
      <w:r>
        <w:t xml:space="preserve">Curriculum design adjustments for software engineering programs based on verified SF industry skill demands.</w:t>
      </w:r>
    </w:p>
    <w:p>
      <w:pPr>
        <w:numPr>
          <w:ilvl w:val="0"/>
          <w:numId w:val="1003"/>
        </w:numPr>
        <w:pStyle w:val="Compact"/>
      </w:pPr>
      <w:r>
        <w:rPr>
          <w:bCs/>
          <w:b/>
        </w:rPr>
        <w:t xml:space="preserve">Policymakers in United States San Francisco:</w:t>
      </w:r>
      <w:r>
        <w:t xml:space="preserve"> </w:t>
      </w:r>
      <w:r>
        <w:t xml:space="preserve">Evidence-based recommendations to refine regulations governing AI and tech workspaces without stifling innovation.</w:t>
      </w:r>
    </w:p>
    <w:p>
      <w:pPr>
        <w:pStyle w:val="FirstParagraph"/>
      </w:pPr>
      <w:r>
        <w:t xml:space="preserve">Unlike generic talent studies, this thesis will explicitly tie every finding to the operational realities of the United States San Francisco environment, moving beyond "tech hub" generalizations to provide contextualized solutions. The proposed framework for integrating ethical compliance into engineering workflows offers a novel contribution to software engineering practice literature.</w:t>
      </w:r>
    </w:p>
    <w:bookmarkEnd w:id="24"/>
    <w:bookmarkStart w:id="25" w:name="vi.-expected-outcomes-deliverables"/>
    <w:p>
      <w:pPr>
        <w:pStyle w:val="Heading2"/>
      </w:pPr>
      <w:r>
        <w:t xml:space="preserve">VI. Expected Outcomes &amp; Deliverables</w:t>
      </w:r>
    </w:p>
    <w:p>
      <w:pPr>
        <w:pStyle w:val="FirstParagraph"/>
      </w:pPr>
      <w:r>
        <w:t xml:space="preserve">This thesis will produce three primary deliverables with direct applicability to the United States San Francisco ecosystem:</w:t>
      </w:r>
    </w:p>
    <w:p>
      <w:pPr>
        <w:numPr>
          <w:ilvl w:val="0"/>
          <w:numId w:val="1004"/>
        </w:numPr>
        <w:pStyle w:val="Compact"/>
      </w:pPr>
      <w:r>
        <w:t xml:space="preserve">A validated model for predicting Software Engineer retention risks based on regional economic variables (e.g., housing cost fluctuations, local regulatory changes), enabling proactive talent management.</w:t>
      </w:r>
    </w:p>
    <w:p>
      <w:pPr>
        <w:numPr>
          <w:ilvl w:val="0"/>
          <w:numId w:val="1004"/>
        </w:numPr>
        <w:pStyle w:val="Compact"/>
      </w:pPr>
      <w:r>
        <w:t xml:space="preserve">An "Ethical Engineering Implementation Framework" specific to SF’s ordinance requirements, providing actionable technical guidance for Software Engineer teams navigating AI ethics compliance.</w:t>
      </w:r>
    </w:p>
    <w:p>
      <w:pPr>
        <w:numPr>
          <w:ilvl w:val="0"/>
          <w:numId w:val="1004"/>
        </w:numPr>
        <w:pStyle w:val="Compact"/>
      </w:pPr>
      <w:r>
        <w:t xml:space="preserve">A set of scalable upskilling pathways targeting critical skill gaps identified in the SF market (e.g., cloud security, responsible AI deployment), designed for integration into local community college and bootcamp partnerships.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Nov 2023 - Jan 2024</w:t>
            </w:r>
          </w:p>
        </w:tc>
        <w:tc>
          <w:tcPr/>
          <w:p>
            <w:pPr>
              <w:pStyle w:val="Compact"/>
              <w:jc w:val="left"/>
            </w:pPr>
            <w:r>
              <w:t xml:space="preserve">Finalized research questions, methodology, and ethical approval</w:t>
            </w:r>
          </w:p>
        </w:tc>
      </w:tr>
      <w:tr>
        <w:tc>
          <w:tcPr/>
          <w:p>
            <w:pPr>
              <w:pStyle w:val="Compact"/>
              <w:jc w:val="left"/>
            </w:pPr>
            <w:r>
              <w:t xml:space="preserve">Data Collection (Quantitative &amp; Qualitative)</w:t>
            </w:r>
          </w:p>
        </w:tc>
        <w:tc>
          <w:tcPr/>
          <w:p>
            <w:pPr>
              <w:pStyle w:val="Compact"/>
              <w:jc w:val="left"/>
            </w:pPr>
            <w:r>
              <w:t xml:space="preserve">Feb - Apr 2024</w:t>
            </w:r>
          </w:p>
        </w:tc>
        <w:tc>
          <w:tcPr/>
          <w:p>
            <w:pPr>
              <w:pStyle w:val="Compact"/>
              <w:jc w:val="left"/>
            </w:pPr>
            <w:r>
              <w:t xml:space="preserve">Anonymized datasets; Interview transcripts; Case study documentation</w:t>
            </w:r>
          </w:p>
        </w:tc>
      </w:tr>
      <w:tr>
        <w:tc>
          <w:tcPr/>
          <w:p>
            <w:pPr>
              <w:pStyle w:val="Compact"/>
              <w:jc w:val="left"/>
            </w:pPr>
            <w:r>
              <w:t xml:space="preserve">Data Analysis &amp; Model Development</w:t>
            </w:r>
          </w:p>
        </w:tc>
        <w:tc>
          <w:tcPr/>
          <w:p>
            <w:pPr>
              <w:pStyle w:val="Compact"/>
              <w:jc w:val="left"/>
            </w:pPr>
            <w:r>
              <w:t xml:space="preserve">May - Jul 2024</w:t>
            </w:r>
          </w:p>
        </w:tc>
        <w:tc>
          <w:tcPr/>
          <w:p>
            <w:pPr>
              <w:pStyle w:val="Compact"/>
              <w:jc w:val="left"/>
            </w:pPr>
            <w:r>
              <w:t xml:space="preserve">Retention risk model; Ethical framework prototype</w:t>
            </w:r>
          </w:p>
        </w:tc>
      </w:tr>
      <w:tr>
        <w:tc>
          <w:tcPr/>
          <w:p>
            <w:pPr>
              <w:pStyle w:val="Compact"/>
              <w:jc w:val="left"/>
            </w:pPr>
            <w:r>
              <w:t xml:space="preserve">Dissertation Drafting &amp; Refinement</w:t>
            </w:r>
          </w:p>
        </w:tc>
        <w:tc>
          <w:tcPr/>
          <w:p>
            <w:pPr>
              <w:pStyle w:val="Compact"/>
              <w:jc w:val="left"/>
            </w:pPr>
            <w:r>
              <w:t xml:space="preserve">Aug - Sep 2024</w:t>
            </w:r>
          </w:p>
        </w:tc>
        <w:tc>
          <w:tcPr/>
          <w:p>
            <w:pPr>
              <w:pStyle w:val="Compact"/>
              <w:jc w:val="left"/>
            </w:pPr>
            <w:r>
              <w:t xml:space="preserve">Complete thesis manuscript; Stakeholder feedback integration</w:t>
            </w:r>
          </w:p>
        </w:tc>
      </w:tr>
    </w:tbl>
    <w:bookmarkEnd w:id="26"/>
    <w:bookmarkStart w:id="27" w:name="viii.-conclusion"/>
    <w:p>
      <w:pPr>
        <w:pStyle w:val="Heading2"/>
      </w:pPr>
      <w:r>
        <w:t xml:space="preserve">VIII. Conclusion</w:t>
      </w:r>
    </w:p>
    <w:p>
      <w:pPr>
        <w:pStyle w:val="FirstParagraph"/>
      </w:pPr>
      <w:r>
        <w:t xml:space="preserve">The United States San Francisco region’s software engineering ecosystem is both a global success story and a complex case study in sustaining innovation amid intense pressure. This</w:t>
      </w:r>
      <w:r>
        <w:t xml:space="preserve"> </w:t>
      </w:r>
      <w:r>
        <w:rPr>
          <w:bCs/>
          <w:b/>
        </w:rPr>
        <w:t xml:space="preserve">Thesis Proposal</w:t>
      </w:r>
      <w:r>
        <w:t xml:space="preserve"> </w:t>
      </w:r>
      <w:r>
        <w:t xml:space="preserve">establishes the necessity for targeted research into how the Software Engineer profession operates within this unique environment. By grounding findings in local economic data, regulatory realities, and on-the-ground practitioner experiences, this work will move beyond theoretical software engineering discourse to deliver practical solutions that strengthen San Francisco's position as a leader in responsible technological advancement. The resulting framework promises not only to benefit individual Software Engineers through better career pathways but also to enhance the long-term viability of the United States San Francisco tech ecosystem as a whole.</w:t>
      </w:r>
    </w:p>
    <w:p>
      <w:pPr>
        <w:pStyle w:val="BodyText"/>
      </w:pPr>
      <w:r>
        <w:rPr>
          <w:bCs/>
          <w:b/>
        </w:rPr>
        <w:t xml:space="preserve">Keywords:</w:t>
      </w:r>
      <w:r>
        <w:t xml:space="preserve"> </w:t>
      </w:r>
      <w:r>
        <w:t xml:space="preserve">Thesis Proposal, Software Engineer, United States San Francisco, Tech Talent Ecosystem, Engineering Ethics, Sustainable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San Francisco</dc:title>
  <dc:creator/>
  <dc:language>en</dc:language>
  <cp:keywords/>
  <dcterms:created xsi:type="dcterms:W3CDTF">2025-12-11T11:29:01Z</dcterms:created>
  <dcterms:modified xsi:type="dcterms:W3CDTF">2025-12-11T11:29:01Z</dcterms:modified>
</cp:coreProperties>
</file>

<file path=docProps/custom.xml><?xml version="1.0" encoding="utf-8"?>
<Properties xmlns="http://schemas.openxmlformats.org/officeDocument/2006/custom-properties" xmlns:vt="http://schemas.openxmlformats.org/officeDocument/2006/docPropsVTypes"/>
</file>