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eae340b02cbb1d5911e4757e2b9a5d9a7107e99"/>
    <w:p>
      <w:pPr>
        <w:pStyle w:val="Heading1"/>
      </w:pPr>
      <w:r>
        <w:t xml:space="preserve">Thesis Proposal: Addressing Critical Gaps in Special Education Teacher Capacity for Inclusive Education in Kabul, Afghanistan</w:t>
      </w:r>
    </w:p>
    <w:bookmarkStart w:id="20" w:name="introduction"/>
    <w:p>
      <w:pPr>
        <w:pStyle w:val="Heading2"/>
      </w:pPr>
      <w:r>
        <w:t xml:space="preserve">Introduction</w:t>
      </w:r>
    </w:p>
    <w:p>
      <w:pPr>
        <w:pStyle w:val="FirstParagraph"/>
      </w:pPr>
      <w:r>
        <w:t xml:space="preserve">The educational landscape of Afghanistan, particularly within the capital city of Kabul, faces profound challenges in providing equitable learning opportunities for children with disabilities. Despite international efforts to rebuild education systems post-conflict, a critical shortage of trained Special Education Teachers persists, leaving over 1.5 million Afghan children with disabilities without access to appropriate schooling (UNICEF Afghanistan, 2023). This Thesis Proposal outlines a research initiative focused on developing sustainable frameworks for Special Education Teacher training within Kabul's unique socio-cultural and resource-constrained environment. The study directly addresses the urgent need to transform Afghanistan's education system through specialized teacher preparation, recognizing that qualified Special Education Teachers are the cornerstone of inclusive education in Kabul.</w:t>
      </w:r>
    </w:p>
    <w:bookmarkEnd w:id="20"/>
    <w:bookmarkStart w:id="21" w:name="problem-statement"/>
    <w:p>
      <w:pPr>
        <w:pStyle w:val="Heading2"/>
      </w:pPr>
      <w:r>
        <w:t xml:space="preserve">Problem Statement</w:t>
      </w:r>
    </w:p>
    <w:p>
      <w:pPr>
        <w:pStyle w:val="FirstParagraph"/>
      </w:pPr>
      <w:r>
        <w:t xml:space="preserve">In Afghanistan Kabul, children with disabilities encounter systemic barriers including pervasive societal stigma, inaccessible infrastructure, and an alarming scarcity of educators trained to support diverse learning needs. Current teacher training institutions in Kabul offer minimal specialized instruction in special education, resulting in most generalist teachers lacking the skills to accommodate students with physical, cognitive, or learning disabilities. This gap is exacerbated by cultural perceptions that view disability as a family shame rather than a human rights issue (World Bank, 2022). Consequently, enrollment rates for children with disabilities remain below 5% of school-aged population in Kabul—far below the national average—while retention rates are critically low due to inappropriate teaching methods and isolation. Without strategic intervention targeting Special Education Teacher development, Afghanistan's commitment to inclusive education under the National Education Strategy (2021-2030) remains unfulfilled.</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existing capacity, training gaps, and working conditions of current Special Education Teachers in Kabul schools and rehabilitation centers.</w:t>
      </w:r>
    </w:p>
    <w:p>
      <w:pPr>
        <w:numPr>
          <w:ilvl w:val="0"/>
          <w:numId w:val="1001"/>
        </w:numPr>
        <w:pStyle w:val="Compact"/>
      </w:pPr>
      <w:r>
        <w:t xml:space="preserve">To identify culturally responsive pedagogical approaches that align with Afghan traditions while meeting international standards for inclusive education.</w:t>
      </w:r>
    </w:p>
    <w:p>
      <w:pPr>
        <w:numPr>
          <w:ilvl w:val="0"/>
          <w:numId w:val="1001"/>
        </w:numPr>
        <w:pStyle w:val="Compact"/>
      </w:pPr>
      <w:r>
        <w:t xml:space="preserve">To co-design a contextually appropriate teacher training curriculum for Special Education Teacher preparation, incorporating mobile technology solutions suitable for Kabul's infrastructure constraints.</w:t>
      </w:r>
    </w:p>
    <w:p>
      <w:pPr>
        <w:numPr>
          <w:ilvl w:val="0"/>
          <w:numId w:val="1001"/>
        </w:numPr>
        <w:pStyle w:val="Compact"/>
      </w:pPr>
      <w:r>
        <w:t xml:space="preserve">To develop a sustainable model for ongoing professional development and mentorship of Special Education Teachers within Kabul's educational ecosystem.</w:t>
      </w:r>
    </w:p>
    <w:bookmarkEnd w:id="22"/>
    <w:bookmarkStart w:id="23" w:name="X4741d52b1416b418742f1db418ea23e4f112924"/>
    <w:p>
      <w:pPr>
        <w:pStyle w:val="Heading2"/>
      </w:pPr>
      <w:r>
        <w:t xml:space="preserve">Literature Review: Contextualizing the Crisis</w:t>
      </w:r>
    </w:p>
    <w:p>
      <w:pPr>
        <w:pStyle w:val="FirstParagraph"/>
      </w:pPr>
      <w:r>
        <w:t xml:space="preserve">While global literature emphasizes the transformative impact of trained Special Education Teachers (UNESCO, 2021), research in conflict-affected contexts like Afghanistan remains scarce. Studies in neighboring Pakistan and India highlight how cultural stigma directly impacts teacher recruitment and student enrollment (Ahmed &amp; Khan, 2020). In Kabul specifically, a recent World Health Organization report documented that 87% of schools lack basic accessibility features, and only 12% of teachers received any disability awareness training (WHO Afghanistan, 2023). This research bridges critical gaps by focusing exclusively on Kabul's urban special education landscape—the nation's largest concentration of educational institutions and disability service providers. It challenges the assumption that Western-special education models can be directly imported, instead prioritizing indigenous knowledge systems and community-based adaptation.</w:t>
      </w:r>
    </w:p>
    <w:bookmarkEnd w:id="23"/>
    <w:bookmarkStart w:id="24" w:name="methodology"/>
    <w:p>
      <w:pPr>
        <w:pStyle w:val="Heading2"/>
      </w:pPr>
      <w:r>
        <w:t xml:space="preserve">Methodology</w:t>
      </w:r>
    </w:p>
    <w:p>
      <w:pPr>
        <w:pStyle w:val="FirstParagraph"/>
      </w:pPr>
      <w:r>
        <w:t xml:space="preserve">This mixed-methods study will employ a three-phase approach over 18 months in Kabul:</w:t>
      </w:r>
    </w:p>
    <w:p>
      <w:pPr>
        <w:numPr>
          <w:ilvl w:val="0"/>
          <w:numId w:val="1002"/>
        </w:numPr>
        <w:pStyle w:val="Compact"/>
      </w:pPr>
      <w:r>
        <w:rPr>
          <w:bCs/>
          <w:b/>
        </w:rPr>
        <w:t xml:space="preserve">Phase 1: Needs Assessment (Months 1-4)</w:t>
      </w:r>
      <w:r>
        <w:t xml:space="preserve"> </w:t>
      </w:r>
      <w:r>
        <w:t xml:space="preserve">– Conduct focus groups with 60+ stakeholders including current Special Education Teachers, school administrators, parents of children with disabilities, and Ministry of Education officials across Kabul's urban districts. Semi-structured interviews will explore teacher challenges using Afghan cultural frameworks.</w:t>
      </w:r>
    </w:p>
    <w:p>
      <w:pPr>
        <w:numPr>
          <w:ilvl w:val="0"/>
          <w:numId w:val="1002"/>
        </w:numPr>
        <w:pStyle w:val="Compact"/>
      </w:pPr>
      <w:r>
        <w:rPr>
          <w:bCs/>
          <w:b/>
        </w:rPr>
        <w:t xml:space="preserve">Phase 2: Curriculum Co-Design (Months 5-10)</w:t>
      </w:r>
      <w:r>
        <w:t xml:space="preserve"> </w:t>
      </w:r>
      <w:r>
        <w:t xml:space="preserve">– Partner with Kabul University's Teacher Training Institute to develop a modular curriculum integrating UNICEF's inclusive education guidelines with Pashto/Dari language resources and locally relevant case studies (e.g., adapting lessons for students in war-affected households).</w:t>
      </w:r>
    </w:p>
    <w:p>
      <w:pPr>
        <w:numPr>
          <w:ilvl w:val="0"/>
          <w:numId w:val="1002"/>
        </w:numPr>
        <w:pStyle w:val="Compact"/>
      </w:pPr>
      <w:r>
        <w:rPr>
          <w:bCs/>
          <w:b/>
        </w:rPr>
        <w:t xml:space="preserve">Phase 3: Pilot Implementation &amp; Evaluation (Months 11-18)</w:t>
      </w:r>
      <w:r>
        <w:t xml:space="preserve"> </w:t>
      </w:r>
      <w:r>
        <w:t xml:space="preserve">– Implement the curriculum in 5 Kabul schools serving diverse disability profiles. Measure outcomes through pre/post assessments of teacher competency, student engagement metrics, and qualitative feedback from school communities.</w:t>
      </w:r>
    </w:p>
    <w:p>
      <w:pPr>
        <w:pStyle w:val="FirstParagraph"/>
      </w:pPr>
      <w:r>
        <w:t xml:space="preserve">Data analysis will utilize thematic coding for qualitative data and regression models for quantitative indicators. Ethical protocols include community consent committees chaired by Afghan disability rights advocates.</w:t>
      </w:r>
    </w:p>
    <w:bookmarkEnd w:id="24"/>
    <w:bookmarkStart w:id="25" w:name="expected-outcomes-significance"/>
    <w:p>
      <w:pPr>
        <w:pStyle w:val="Heading2"/>
      </w:pPr>
      <w:r>
        <w:t xml:space="preserve">Expected Outcomes &amp; Significance</w:t>
      </w:r>
    </w:p>
    <w:p>
      <w:pPr>
        <w:pStyle w:val="FirstParagraph"/>
      </w:pPr>
      <w:r>
        <w:t xml:space="preserve">This research will produce two key deliverables: (1) A culturally validated Special Education Teacher training framework specifically designed for Kabul's context, and (2) An evidence-based policy brief for Afghanistan's Ministry of Education. The significance extends beyond academia:</w:t>
      </w:r>
    </w:p>
    <w:p>
      <w:pPr>
        <w:numPr>
          <w:ilvl w:val="0"/>
          <w:numId w:val="1003"/>
        </w:numPr>
        <w:pStyle w:val="Compact"/>
      </w:pPr>
      <w:r>
        <w:rPr>
          <w:bCs/>
          <w:b/>
        </w:rPr>
        <w:t xml:space="preserve">For Teachers</w:t>
      </w:r>
      <w:r>
        <w:t xml:space="preserve">: Equipping the 150+ Special Education Teachers currently working in Kabul with practical, low-resource teaching strategies that respect Afghan cultural values.</w:t>
      </w:r>
    </w:p>
    <w:p>
      <w:pPr>
        <w:numPr>
          <w:ilvl w:val="0"/>
          <w:numId w:val="1003"/>
        </w:numPr>
        <w:pStyle w:val="Compact"/>
      </w:pPr>
      <w:r>
        <w:rPr>
          <w:bCs/>
          <w:b/>
        </w:rPr>
        <w:t xml:space="preserve">For Students</w:t>
      </w:r>
      <w:r>
        <w:t xml:space="preserve">: Enabling over 2,000 children with disabilities in pilot schools to access meaningful education by improving teacher capacity.</w:t>
      </w:r>
    </w:p>
    <w:p>
      <w:pPr>
        <w:numPr>
          <w:ilvl w:val="0"/>
          <w:numId w:val="1003"/>
        </w:numPr>
        <w:pStyle w:val="Compact"/>
      </w:pPr>
      <w:r>
        <w:rPr>
          <w:bCs/>
          <w:b/>
        </w:rPr>
        <w:t xml:space="preserve">For National Policy</w:t>
      </w:r>
      <w:r>
        <w:t xml:space="preserve">: Providing Afghanistan with a scalable model to integrate Special Education Teacher development into the national curriculum framework, directly supporting SDG 4.5 and Afghanistan's Education for All commitments.</w:t>
      </w:r>
    </w:p>
    <w:p>
      <w:pPr>
        <w:pStyle w:val="FirstParagraph"/>
      </w:pPr>
      <w:r>
        <w:t xml:space="preserve">Critically, this Thesis Proposal moves beyond technical training by centering Afghan voices in solution design. Unlike previous initiatives that imported Western curricula without adaptation, this research acknowledges that effective Special Education Teachers in Kabul must navigate dual roles: as educators within the Afghan school system and as cultural mediators bridging disability awareness gaps within communities.</w:t>
      </w:r>
    </w:p>
    <w:bookmarkEnd w:id="25"/>
    <w:bookmarkStart w:id="26" w:name="conclusion"/>
    <w:p>
      <w:pPr>
        <w:pStyle w:val="Heading2"/>
      </w:pPr>
      <w:r>
        <w:t xml:space="preserve">Conclusion</w:t>
      </w:r>
    </w:p>
    <w:p>
      <w:pPr>
        <w:pStyle w:val="FirstParagraph"/>
      </w:pPr>
      <w:r>
        <w:t xml:space="preserve">The development of competent Special Education Teachers represents the most viable pathway to inclusive education in Afghanistan Kabul. This Thesis Proposal responds to an urgent national need with a context-specific, community-driven approach that honors Afghan realities while meeting global best practices. By prioritizing teacher capacity as the primary leverage point for systemic change, this research promises not only to transform educational outcomes for children with disabilities in Kabul but also to establish a replicable model across Afghanistan's fragmented education landscape. As the nation rebuilds its future, investing in Special Education Teacher development is not merely an educational imperative—it is a fundamental human rights obligation that aligns with Afghanistan's constitutional commitment to equality. This study will provide the evidence base required for sustainable investment in inclusive education, ensuring that every child in Kabul receives their right to learn.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Afghanistan Kabul</dc:title>
  <dc:creator/>
  <dc:language>en</dc:language>
  <cp:keywords/>
  <dcterms:created xsi:type="dcterms:W3CDTF">2026-07-21T07:54:51Z</dcterms:created>
  <dcterms:modified xsi:type="dcterms:W3CDTF">2026-07-21T07:54:51Z</dcterms:modified>
</cp:coreProperties>
</file>

<file path=docProps/custom.xml><?xml version="1.0" encoding="utf-8"?>
<Properties xmlns="http://schemas.openxmlformats.org/officeDocument/2006/custom-properties" xmlns:vt="http://schemas.openxmlformats.org/officeDocument/2006/docPropsVTypes"/>
</file>