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Australia</w:t>
      </w:r>
      <w:r>
        <w:t xml:space="preserve"> </w:t>
      </w:r>
      <w:r>
        <w:t xml:space="preserve">Brisbane</w:t>
      </w:r>
    </w:p>
    <w:bookmarkStart w:id="27" w:name="Xf8e4209edebeb242433fcafbf77b94d2c6c8980"/>
    <w:p>
      <w:pPr>
        <w:pStyle w:val="Heading1"/>
      </w:pPr>
      <w:r>
        <w:t xml:space="preserve">Thesis Proposal: Addressing the Critical Needs of Special Education Teachers in Brisbane, Australia</w:t>
      </w:r>
    </w:p>
    <w:bookmarkStart w:id="20" w:name="introduction-and-context"/>
    <w:p>
      <w:pPr>
        <w:pStyle w:val="Heading2"/>
      </w:pPr>
      <w:r>
        <w:t xml:space="preserve">Introduction and Context</w:t>
      </w:r>
    </w:p>
    <w:p>
      <w:pPr>
        <w:pStyle w:val="FirstParagraph"/>
      </w:pPr>
      <w:r>
        <w:t xml:space="preserve">The landscape of special education in Australia is evolving rapidly, driven by increasing identification rates of students with diverse learning needs and a growing societal commitment to inclusive education. Within this national context, Brisbane—Queensland's capital city and the largest urban centre in Australia—faces unique challenges. With over 52% of Queensland's student population residing in Greater Brisbane, the demand for skilled Special Education Teachers (SETs) has surged exponentially. This Thesis Proposal outlines a critical investigation into the professional experiences, systemic barriers, and support requirements faced by</w:t>
      </w:r>
      <w:r>
        <w:t xml:space="preserve"> </w:t>
      </w:r>
      <w:r>
        <w:rPr>
          <w:bCs/>
          <w:b/>
        </w:rPr>
        <w:t xml:space="preserve">Special Education Teacher</w:t>
      </w:r>
      <w:r>
        <w:t xml:space="preserve">s working within</w:t>
      </w:r>
      <w:r>
        <w:t xml:space="preserve"> </w:t>
      </w:r>
      <w:r>
        <w:rPr>
          <w:iCs/>
          <w:i/>
        </w:rPr>
        <w:t xml:space="preserve">Australia Brisbane</w:t>
      </w:r>
      <w:r>
        <w:t xml:space="preserve">'s diverse educational settings. As Brisbane continues to grow as a multicultural hub with complex socioeconomic dynamics, ensuring effective support for SETs is not merely an operational necessity but a fundamental requirement for equitable education access.</w:t>
      </w:r>
    </w:p>
    <w:bookmarkEnd w:id="20"/>
    <w:bookmarkStart w:id="21" w:name="problem-statement-and-research-gap"/>
    <w:p>
      <w:pPr>
        <w:pStyle w:val="Heading2"/>
      </w:pPr>
      <w:r>
        <w:t xml:space="preserve">Problem Statement and Research Gap</w:t>
      </w:r>
    </w:p>
    <w:p>
      <w:pPr>
        <w:pStyle w:val="FirstParagraph"/>
      </w:pPr>
      <w:r>
        <w:t xml:space="preserve">Despite Queensland's commitment to inclusion through the *Special Education Strategy 2020-2030*, Brisbane schools report significant challenges in recruiting, retaining, and adequately supporting SETs. Current literature often generalises across Australian states or focuses on rural/remote contexts, leaving a critical void in Brisbane-specific research. Recent</w:t>
      </w:r>
      <w:r>
        <w:t xml:space="preserve"> </w:t>
      </w:r>
      <w:r>
        <w:rPr>
          <w:iCs/>
          <w:i/>
        </w:rPr>
        <w:t xml:space="preserve">Queensland Department of Education</w:t>
      </w:r>
      <w:r>
        <w:t xml:space="preserve"> </w:t>
      </w:r>
      <w:r>
        <w:t xml:space="preserve">data indicates a 15% annual turnover rate among SETs in Brisbane metropolitan schools—exceeding the state average—and correlating strongly with student outcomes gaps. This proposal directly addresses the urgent need to understand</w:t>
      </w:r>
      <w:r>
        <w:t xml:space="preserve"> </w:t>
      </w:r>
      <w:r>
        <w:rPr>
          <w:bCs/>
          <w:b/>
        </w:rPr>
        <w:t xml:space="preserve">Australia Brisbane</w:t>
      </w:r>
      <w:r>
        <w:t xml:space="preserve">'s unique socio-educational ecosystem: its high population density, diverse disability profiles (including significant numbers of students with autism and complex communication needs), and the strain on resources within both public and non-government schools. Without Brisbane-specific insights, policy interventions risk being misaligned with on-the-ground realities.</w:t>
      </w:r>
    </w:p>
    <w:bookmarkEnd w:id="21"/>
    <w:bookmarkStart w:id="22" w:name="literature-review-highlights"/>
    <w:p>
      <w:pPr>
        <w:pStyle w:val="Heading2"/>
      </w:pPr>
      <w:r>
        <w:t xml:space="preserve">Literature Review Highlights</w:t>
      </w:r>
    </w:p>
    <w:p>
      <w:pPr>
        <w:pStyle w:val="FirstParagraph"/>
      </w:pPr>
      <w:r>
        <w:t xml:space="preserve">Existing scholarship acknowledges global stressors for SETs—such as high caseloads, administrative burdens, and limited professional development opportunities. However, Australian research (e.g., Dwyer et al., 2021) highlights a pronounced tension in Brisbane between the policy imperative for inclusion and the practical capacity of schools. The *Australian Institute for Teaching and School Leadership* (AITSL) identifies Brisbane as having one of the highest concentrations of students with additional needs requiring SET support, yet resources remain fragmented across school clusters. Crucially, no recent study has mapped the intersectional challenges faced by Brisbane-based SETs—particularly those serving culturally and linguistically diverse (CALD) communities in inner-city suburbs like South Brisbane or Logan City. This gap impedes the development of targeted strategies to bolster teacher resilience and efficacy within</w:t>
      </w:r>
      <w:r>
        <w:t xml:space="preserve"> </w:t>
      </w:r>
      <w:r>
        <w:rPr>
          <w:iCs/>
          <w:i/>
        </w:rPr>
        <w:t xml:space="preserve">Australia Brisbane</w:t>
      </w:r>
      <w:r>
        <w:t xml:space="preserve">.</w:t>
      </w:r>
    </w:p>
    <w:bookmarkEnd w:id="22"/>
    <w:bookmarkStart w:id="23" w:name="research-objectives"/>
    <w:p>
      <w:pPr>
        <w:pStyle w:val="Heading2"/>
      </w:pPr>
      <w:r>
        <w:t xml:space="preserve">Research Objectives</w:t>
      </w:r>
    </w:p>
    <w:p>
      <w:pPr>
        <w:pStyle w:val="FirstParagraph"/>
      </w:pPr>
      <w:r>
        <w:t xml:space="preserve">This Thesis Proposal aims to:</w:t>
      </w:r>
    </w:p>
    <w:p>
      <w:pPr>
        <w:numPr>
          <w:ilvl w:val="0"/>
          <w:numId w:val="1001"/>
        </w:numPr>
        <w:pStyle w:val="Compact"/>
      </w:pPr>
      <w:r>
        <w:t xml:space="preserve">Identify the primary professional stressors and systemic barriers impacting SETs across Brisbane's public, Catholic, and independent schools;</w:t>
      </w:r>
    </w:p>
    <w:p>
      <w:pPr>
        <w:numPr>
          <w:ilvl w:val="0"/>
          <w:numId w:val="1001"/>
        </w:numPr>
        <w:pStyle w:val="Compact"/>
      </w:pPr>
      <w:r>
        <w:t xml:space="preserve">Evaluate the effectiveness of existing support mechanisms (e.g., Queensland Government’s Special Education Support Services, school-level mentoring) from the teacher perspective;</w:t>
      </w:r>
    </w:p>
    <w:p>
      <w:pPr>
        <w:numPr>
          <w:ilvl w:val="0"/>
          <w:numId w:val="1001"/>
        </w:numPr>
        <w:pStyle w:val="Compact"/>
      </w:pPr>
      <w:r>
        <w:t xml:space="preserve">Develop a context-specific framework to enhance professional capacity and retention of SETs in Brisbane;</w:t>
      </w:r>
    </w:p>
    <w:p>
      <w:pPr>
        <w:numPr>
          <w:ilvl w:val="0"/>
          <w:numId w:val="1001"/>
        </w:numPr>
        <w:pStyle w:val="Compact"/>
      </w:pPr>
      <w:r>
        <w:t xml:space="preserve">Propose evidence-based policy recommendations for the Queensland Department of Education and local education authorities.</w:t>
      </w:r>
    </w:p>
    <w:bookmarkEnd w:id="23"/>
    <w:bookmarkStart w:id="24" w:name="methodology"/>
    <w:p>
      <w:pPr>
        <w:pStyle w:val="Heading2"/>
      </w:pPr>
      <w:r>
        <w:t xml:space="preserve">Methodology</w:t>
      </w:r>
    </w:p>
    <w:p>
      <w:pPr>
        <w:pStyle w:val="FirstParagraph"/>
      </w:pPr>
      <w:r>
        <w:t xml:space="preserve">The research will employ a mixed-methods approach, designed specifically for the Brisbane context. Phase 1 involves a quantitative survey targeting 300+ active SETs across Brisbane (via collaboration with the *Queensland Teachers’ Union*), measuring stress levels, resource adequacy, and perceived support. Phase 2 comprises in-depth qualitative interviews with 30-40 SETs from diverse Brisbane schools (including high-needs urban centres and suburban settings) to explore nuanced experiences. Crucially, data collection will prioritise voices from underrepresented groups—such as Indigenous SETs and those working in schools serving large CALD populations—to ensure the study reflects Brisbane’s full educational mosaic. Data analysis will utilise thematic analysis for qualitative data and regression modelling for survey results, all contextualised within Brisbane’s specific policy frameworks (e.g., *Brisbane School Improvement Plan*). Ethical approval will be sought from the University of Queensland's Human Research Ethics Committee.</w:t>
      </w:r>
    </w:p>
    <w:bookmarkEnd w:id="24"/>
    <w:bookmarkStart w:id="25" w:name="X359a32cbcb91be95b3f5b124ac4c25a5f4ca5e7"/>
    <w:p>
      <w:pPr>
        <w:pStyle w:val="Heading2"/>
      </w:pPr>
      <w:r>
        <w:t xml:space="preserve">Significance and Contribution to Practice</w:t>
      </w:r>
    </w:p>
    <w:p>
      <w:pPr>
        <w:pStyle w:val="FirstParagraph"/>
      </w:pPr>
      <w:r>
        <w:t xml:space="preserve">This research holds immediate significance for</w:t>
      </w:r>
      <w:r>
        <w:t xml:space="preserve"> </w:t>
      </w:r>
      <w:r>
        <w:rPr>
          <w:iCs/>
          <w:i/>
        </w:rPr>
        <w:t xml:space="preserve">Australia Brisbane</w:t>
      </w:r>
      <w:r>
        <w:t xml:space="preserve">. The findings will directly inform the Queensland Government’s *Special Education Strategy 2030* implementation, providing Brisbane-specific evidence to allocate resources more equitably. For schools, the proposed framework will offer actionable steps to improve SET retention—critical given that a *Brisbane Schools for All* report (2023) linked high turnover to declining student engagement in specialist programs. More broadly, this</w:t>
      </w:r>
      <w:r>
        <w:t xml:space="preserve"> </w:t>
      </w:r>
      <w:r>
        <w:rPr>
          <w:bCs/>
          <w:b/>
        </w:rPr>
        <w:t xml:space="preserve">Thesis Proposal</w:t>
      </w:r>
      <w:r>
        <w:t xml:space="preserve"> </w:t>
      </w:r>
      <w:r>
        <w:t xml:space="preserve">addresses a national priority: Australia’s *National Disability Strategy 2019–2031* explicitly targets educational equity. By grounding the research firmly in Brisbane—a microcosm of Australia's urban diversity—the study will generate transferable insights applicable to other major cities while delivering urgent, localised solutions. Furthermore, it positions</w:t>
      </w:r>
      <w:r>
        <w:t xml:space="preserve"> </w:t>
      </w:r>
      <w:r>
        <w:rPr>
          <w:bCs/>
          <w:b/>
        </w:rPr>
        <w:t xml:space="preserve">Special Education Teacher</w:t>
      </w:r>
      <w:r>
        <w:t xml:space="preserve"> </w:t>
      </w:r>
      <w:r>
        <w:t xml:space="preserve">professional development as a central pillar of Brisbane’s educational future.</w:t>
      </w:r>
    </w:p>
    <w:bookmarkEnd w:id="25"/>
    <w:bookmarkStart w:id="26" w:name="conclusion"/>
    <w:p>
      <w:pPr>
        <w:pStyle w:val="Heading2"/>
      </w:pPr>
      <w:r>
        <w:t xml:space="preserve">Conclusion</w:t>
      </w:r>
    </w:p>
    <w:p>
      <w:pPr>
        <w:pStyle w:val="FirstParagraph"/>
      </w:pPr>
      <w:r>
        <w:t xml:space="preserve">The role of the Special Education Teacher in Brisbane is pivotal yet increasingly strained. This Thesis Proposal responds to a critical juncture where policy ambitions must meet on-the-ground realities. By centreing the experiences of SETs within</w:t>
      </w:r>
      <w:r>
        <w:t xml:space="preserve"> </w:t>
      </w:r>
      <w:r>
        <w:rPr>
          <w:iCs/>
          <w:i/>
        </w:rPr>
        <w:t xml:space="preserve">Australia Brisbane</w:t>
      </w:r>
      <w:r>
        <w:t xml:space="preserve">, this research will not only contribute to academic discourse but also drive tangible change in supporting educators who are the backbone of inclusive learning environments. The proposed study aligns with Queensland’s commitment to "education for all" and offers a timely, evidence-based pathway to strengthen teacher capacity, student outcomes, and systemic equity across Brisbane schools. The successful completion of this research will provide stakeholders—including policymakers at the Queensland Department of Education, school leaders across Brisbane's 1,000+ schools—and the wider Australian education community with an indispensable resource for building a more resilient and effective special education workforce.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Support Systems for Special Education Teachers in Australia Brisbane</dc:title>
  <dc:creator/>
  <dc:language>en</dc:language>
  <cp:keywords/>
  <dcterms:created xsi:type="dcterms:W3CDTF">2026-07-23T12:09:54Z</dcterms:created>
  <dcterms:modified xsi:type="dcterms:W3CDTF">2026-07-23T12:09:54Z</dcterms:modified>
</cp:coreProperties>
</file>

<file path=docProps/custom.xml><?xml version="1.0" encoding="utf-8"?>
<Properties xmlns="http://schemas.openxmlformats.org/officeDocument/2006/custom-properties" xmlns:vt="http://schemas.openxmlformats.org/officeDocument/2006/docPropsVTypes"/>
</file>