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Support</w:t>
      </w:r>
      <w:r>
        <w:t xml:space="preserve"> </w:t>
      </w:r>
      <w:r>
        <w:t xml:space="preserve">Systems</w:t>
      </w:r>
      <w:r>
        <w:t xml:space="preserve"> </w:t>
      </w:r>
      <w:r>
        <w:t xml:space="preserve">for</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Canada</w:t>
      </w:r>
      <w:r>
        <w:t xml:space="preserve"> </w:t>
      </w:r>
      <w:r>
        <w:t xml:space="preserve">Vancouver</w:t>
      </w:r>
      <w:r>
        <w:t xml:space="preserve"> </w:t>
      </w:r>
      <w:r>
        <w:t xml:space="preserve">Context</w:t>
      </w:r>
    </w:p>
    <w:bookmarkStart w:id="29" w:name="Xf001bea7a973e6b82e471d13f9c33f7ca4a8c86"/>
    <w:p>
      <w:pPr>
        <w:pStyle w:val="Heading1"/>
      </w:pPr>
      <w:r>
        <w:t xml:space="preserve">Thesis Proposal: Addressing Systemic Challenges and Professional Development Needs for Special Education Teachers in Canada Vancouver</w:t>
      </w:r>
    </w:p>
    <w:bookmarkStart w:id="20" w:name="abstract"/>
    <w:p>
      <w:pPr>
        <w:pStyle w:val="Heading2"/>
      </w:pPr>
      <w:r>
        <w:t xml:space="preserve">Abstract</w:t>
      </w:r>
    </w:p>
    <w:p>
      <w:pPr>
        <w:pStyle w:val="FirstParagraph"/>
      </w:pPr>
      <w:r>
        <w:t xml:space="preserve">This thesis proposal outlines a critical investigation into the evolving role, professional challenges, and support systems for Special Education Teachers (SETs) within the unique educational landscape of Canada Vancouver. Focusing on British Columbia’s Metro Vancouver region—a high-density urban center with diverse student populations and complex systemic demands—this research addresses a pressing gap in current literature. Despite federal and provincial commitments to inclusive education, SETs in Vancouver face unsustainable caseloads, fragmented support networks, and evolving policy expectations without commensurate resources. This study will employ a mixed-methods approach (surveys of 150 SETs across 20 Vancouver schools + in-depth interviews with district administrators) to identify systemic barriers and propose evidence-based solutions. The findings aim to inform policy reform, teacher training curricula, and district-level resource allocation strategies specific to the Canada Vancouver context, ultimately contributing to more equitable educational outcomes for students with diverse learning needs.</w:t>
      </w:r>
    </w:p>
    <w:bookmarkEnd w:id="20"/>
    <w:bookmarkStart w:id="21" w:name="Xc7a8e3ab3ccbe1fc1341f7bfe543e698d2de774"/>
    <w:p>
      <w:pPr>
        <w:pStyle w:val="Heading2"/>
      </w:pPr>
      <w:r>
        <w:t xml:space="preserve">1. Introduction: The Imperative for Contextualized Research</w:t>
      </w:r>
    </w:p>
    <w:p>
      <w:pPr>
        <w:pStyle w:val="FirstParagraph"/>
      </w:pPr>
      <w:r>
        <w:t xml:space="preserve">Canada's commitment to inclusive education, enshrined in legislation like the Canadian Charter of Rights and Freedoms and provincial frameworks such as British Columbia’s Curriculum Framework (BC Ministry of Education, 2015), places immense responsibility on Special Education Teachers. In Canada Vancouver, this role is increasingly critical due to rising student diversity—characterized by high rates of neurodevelopmental conditions (e.g., autism spectrum disorder), language barriers among immigrant populations, and socio-economic disparities concentrated in urban centers. However, the practical reality for SETs in Vancouver school districts often contradicts policy ideals. The 2023 BCTF (British Columbia Teachers’ Federation) report highlighted that Vancouver School District (VSD) SETs manage average caseloads of 1:30—far exceeding the provincial recommendation of 1:15—and face systemic underfunding despite rising demand. This thesis directly confronts this dissonance, arguing that effective support for Special Education Teachers in Canada Vancouver cannot be generic; it demands location-specific analysis rooted in the region’s unique demographic, fiscal, and educational structures.</w:t>
      </w:r>
    </w:p>
    <w:bookmarkEnd w:id="21"/>
    <w:bookmarkStart w:id="22" w:name="problem-statement"/>
    <w:p>
      <w:pPr>
        <w:pStyle w:val="Heading2"/>
      </w:pPr>
      <w:r>
        <w:t xml:space="preserve">2. Problem Statement</w:t>
      </w:r>
    </w:p>
    <w:p>
      <w:pPr>
        <w:pStyle w:val="FirstParagraph"/>
      </w:pPr>
      <w:r>
        <w:t xml:space="preserve">The central problem is the escalating professional burnout and attrition among Special Education Teachers within Vancouver’s public school system, exacerbated by inadequate systemic support. Current research on SETs often generalizes across Canada or focuses on rural/remote settings (e.g., studies from Saskatchewan), neglecting the distinct pressures of a major urban hub like Vancouver. Key unaddressed issues include: (a) the mismatch between provincial funding models and rapidly increasing student needs in Metro Vancouver; (b) inconsistent access to specialized training aligned with local demographic shifts (e.g., growing need for culturally responsive practices); and (c) limited collaborative frameworks between SETs, general educators, families, and community mental health services within Vancouver’s complex service ecosystem. Without targeted intervention informed by Vancouver-specific data, the quality of education for students with special needs—and the sustainability of the Special Education Teacher profession—will continue to deteriorate in Canada’s most populous urban center.</w:t>
      </w:r>
    </w:p>
    <w:bookmarkEnd w:id="22"/>
    <w:bookmarkStart w:id="23" w:name="X29bd9e4968d6482008ac260c76ba442152bf762"/>
    <w:p>
      <w:pPr>
        <w:pStyle w:val="Heading2"/>
      </w:pPr>
      <w:r>
        <w:t xml:space="preserve">3. Literature Review: Gaps in Vancouver Context</w:t>
      </w:r>
    </w:p>
    <w:p>
      <w:pPr>
        <w:pStyle w:val="FirstParagraph"/>
      </w:pPr>
      <w:r>
        <w:t xml:space="preserve">While international literature (e.g., research from Ontario or Alberta) provides valuable insights on SET challenges, it fails to account for Vancouver’s distinct context. Studies by Johnson &amp; Lee (2021) on inclusive education in Canadian cities omit urban-specific factors like high population density impacting resource distribution. Local studies, such as those by UBC’s Faculty of Education (e.g., Chen, 2020), have examined teacher stress in Vancouver but lack focus on the *specialized* demands of Special Education Teachers versus general educators. Crucially, no recent thesis has comprehensively analyzed how BC’s 2018 “Full Inclusion” policy shift—mandating increased support within general classrooms—has impacted SETs’ daily roles and resource access specifically in Vancouver schools. This gap undermines evidence-based decision-making for district leaders and policymakers operating under the unique constraints of Canada Vancouver.</w:t>
      </w:r>
    </w:p>
    <w:bookmarkEnd w:id="23"/>
    <w:bookmarkStart w:id="24" w:name="research-questions"/>
    <w:p>
      <w:pPr>
        <w:pStyle w:val="Heading2"/>
      </w:pPr>
      <w:r>
        <w:t xml:space="preserve">4. Research Questions</w:t>
      </w:r>
    </w:p>
    <w:p>
      <w:pPr>
        <w:pStyle w:val="FirstParagraph"/>
      </w:pPr>
      <w:r>
        <w:t xml:space="preserve">This thesis will be guided by three interrelated questions:</w:t>
      </w:r>
    </w:p>
    <w:p>
      <w:pPr>
        <w:numPr>
          <w:ilvl w:val="0"/>
          <w:numId w:val="1001"/>
        </w:numPr>
        <w:pStyle w:val="Compact"/>
      </w:pPr>
      <w:r>
        <w:t xml:space="preserve">How do Vancouver-specific factors (e.g., student population diversity, funding allocation patterns, urban service access) shape the daily workloads and professional experiences of Special Education Teachers?</w:t>
      </w:r>
    </w:p>
    <w:p>
      <w:pPr>
        <w:numPr>
          <w:ilvl w:val="0"/>
          <w:numId w:val="1001"/>
        </w:numPr>
        <w:pStyle w:val="Compact"/>
      </w:pPr>
      <w:r>
        <w:t xml:space="preserve">What systemic barriers—particularly regarding training, collaboration tools, and mental health support—most significantly hinder SET effectiveness in Canada Vancouver’s public school system?</w:t>
      </w:r>
    </w:p>
    <w:p>
      <w:pPr>
        <w:numPr>
          <w:ilvl w:val="0"/>
          <w:numId w:val="1001"/>
        </w:numPr>
        <w:pStyle w:val="Compact"/>
      </w:pPr>
      <w:r>
        <w:t xml:space="preserve">How can district-level policies and provincial initiatives be co-designed with Vancouver SETs to create sustainable, scalable support systems that align with BC’s inclusive education goals?</w:t>
      </w:r>
    </w:p>
    <w:bookmarkEnd w:id="24"/>
    <w:bookmarkStart w:id="25" w:name="methodology"/>
    <w:p>
      <w:pPr>
        <w:pStyle w:val="Heading2"/>
      </w:pPr>
      <w:r>
        <w:t xml:space="preserve">5. Methodology</w:t>
      </w:r>
    </w:p>
    <w:p>
      <w:pPr>
        <w:pStyle w:val="FirstParagraph"/>
      </w:pPr>
      <w:r>
        <w:t xml:space="preserve">A mixed-methods sequential explanatory design will be employed:</w:t>
      </w:r>
    </w:p>
    <w:p>
      <w:pPr>
        <w:numPr>
          <w:ilvl w:val="0"/>
          <w:numId w:val="1002"/>
        </w:numPr>
        <w:pStyle w:val="Compact"/>
      </w:pPr>
      <w:r>
        <w:rPr>
          <w:bCs/>
          <w:b/>
        </w:rPr>
        <w:t xml:space="preserve">Phase 1 (Quantitative):</w:t>
      </w:r>
      <w:r>
        <w:t xml:space="preserve"> </w:t>
      </w:r>
      <w:r>
        <w:t xml:space="preserve">Online survey distributed to all certified SETs in Vancouver School District (VSD) and Burnaby School District (BSD)—targeting 150 participants. Key metrics include caseload size, perceived resource adequacy, frequency of interdisciplinary collaboration, and self-reported stress levels using validated scales (e.g., Maslach Burnout Inventory).</w:t>
      </w:r>
    </w:p>
    <w:p>
      <w:pPr>
        <w:numPr>
          <w:ilvl w:val="0"/>
          <w:numId w:val="1002"/>
        </w:numPr>
        <w:pStyle w:val="Compact"/>
      </w:pPr>
      <w:r>
        <w:rPr>
          <w:bCs/>
          <w:b/>
        </w:rPr>
        <w:t xml:space="preserve">Phase 2 (Qualitative):</w:t>
      </w:r>
      <w:r>
        <w:t xml:space="preserve"> </w:t>
      </w:r>
      <w:r>
        <w:t xml:space="preserve">Semi-structured interviews with 25 SETs and 10 district administrators from VSD/BSD to explore nuanced experiences, identify "best practice" strategies, and co-develop actionable recommendations. Interviews will be conducted in person or via secure video call within Canada Vancouver.</w:t>
      </w:r>
    </w:p>
    <w:p>
      <w:pPr>
        <w:numPr>
          <w:ilvl w:val="0"/>
          <w:numId w:val="1002"/>
        </w:numPr>
        <w:pStyle w:val="Compact"/>
      </w:pPr>
      <w:r>
        <w:rPr>
          <w:bCs/>
          <w:b/>
        </w:rPr>
        <w:t xml:space="preserve">Data Analysis:</w:t>
      </w:r>
      <w:r>
        <w:t xml:space="preserve"> </w:t>
      </w:r>
      <w:r>
        <w:t xml:space="preserve">Thematic analysis for qualitative data; descriptive/ inferential statistics for quantitative data using SPSS. All findings will be triangulated to ensure validity within the Canada Vancouver context.</w:t>
      </w:r>
    </w:p>
    <w:bookmarkEnd w:id="25"/>
    <w:bookmarkStart w:id="26" w:name="significance-and-expected-contributions"/>
    <w:p>
      <w:pPr>
        <w:pStyle w:val="Heading2"/>
      </w:pPr>
      <w:r>
        <w:t xml:space="preserve">6. Significance and Expected Contributions</w:t>
      </w:r>
    </w:p>
    <w:p>
      <w:pPr>
        <w:pStyle w:val="FirstParagraph"/>
      </w:pPr>
      <w:r>
        <w:t xml:space="preserve">This research holds significant potential impact for stakeholders in Canada Vancouver:</w:t>
      </w:r>
    </w:p>
    <w:p>
      <w:pPr>
        <w:numPr>
          <w:ilvl w:val="0"/>
          <w:numId w:val="1003"/>
        </w:numPr>
        <w:pStyle w:val="Compact"/>
      </w:pPr>
      <w:r>
        <w:rPr>
          <w:bCs/>
          <w:b/>
        </w:rPr>
        <w:t xml:space="preserve">For Special Education Teachers:</w:t>
      </w:r>
      <w:r>
        <w:t xml:space="preserve"> </w:t>
      </w:r>
      <w:r>
        <w:t xml:space="preserve">Provides a platform to voice systemic challenges, informing advocacy efforts and professional development tailored to local needs.</w:t>
      </w:r>
    </w:p>
    <w:p>
      <w:pPr>
        <w:numPr>
          <w:ilvl w:val="0"/>
          <w:numId w:val="1003"/>
        </w:numPr>
        <w:pStyle w:val="Compact"/>
      </w:pPr>
      <w:r>
        <w:rPr>
          <w:bCs/>
          <w:b/>
        </w:rPr>
        <w:t xml:space="preserve">For School Districts (VSD, BSD, etc.):</w:t>
      </w:r>
      <w:r>
        <w:t xml:space="preserve"> </w:t>
      </w:r>
      <w:r>
        <w:t xml:space="preserve">Delivers empirical data to refine resource allocation models (e.g., adjusting caseload formulas based on student complexity), implement targeted support programs for SETs, and improve interdepartmental collaboration protocols.</w:t>
      </w:r>
    </w:p>
    <w:p>
      <w:pPr>
        <w:numPr>
          <w:ilvl w:val="0"/>
          <w:numId w:val="1003"/>
        </w:numPr>
        <w:pStyle w:val="Compact"/>
      </w:pPr>
      <w:r>
        <w:rPr>
          <w:bCs/>
          <w:b/>
        </w:rPr>
        <w:t xml:space="preserve">For Provincial Policy:</w:t>
      </w:r>
      <w:r>
        <w:t xml:space="preserve"> </w:t>
      </w:r>
      <w:r>
        <w:t xml:space="preserve">Offers concrete evidence to BC’s Ministry of Education to revise funding formulas and training requirements that reflect Vancouver’s reality, moving beyond one-size-fits-all approaches.</w:t>
      </w:r>
    </w:p>
    <w:p>
      <w:pPr>
        <w:numPr>
          <w:ilvl w:val="0"/>
          <w:numId w:val="1003"/>
        </w:numPr>
        <w:pStyle w:val="Compact"/>
      </w:pPr>
      <w:r>
        <w:rPr>
          <w:bCs/>
          <w:b/>
        </w:rPr>
        <w:t xml:space="preserve">For Future Research:</w:t>
      </w:r>
      <w:r>
        <w:t xml:space="preserve"> </w:t>
      </w:r>
      <w:r>
        <w:t xml:space="preserve">Establishes a methodological framework for studying SET experiences in other urban Canadian contexts, promoting location-specific educational equity initiatives.</w:t>
      </w:r>
    </w:p>
    <w:bookmarkEnd w:id="26"/>
    <w:bookmarkStart w:id="27" w:name="conclusion"/>
    <w:p>
      <w:pPr>
        <w:pStyle w:val="Heading2"/>
      </w:pPr>
      <w:r>
        <w:t xml:space="preserve">7. Conclusion</w:t>
      </w:r>
    </w:p>
    <w:p>
      <w:pPr>
        <w:pStyle w:val="FirstParagraph"/>
      </w:pPr>
      <w:r>
        <w:t xml:space="preserve">The role of the Special Education Teacher is pivotal to achieving equitable education in Canada Vancouver—a region where demographic complexity and policy ambitions collide with operational constraints. This Thesis Proposal responds to an urgent need for research grounded not in abstract theory, but in the lived experiences of SETs navigating the realities of Metro Vancouver’s schools. By centering the voices and challenges of Special Education Teachers within Canada’s most dynamic urban educational ecosystem, this study promises not only to advance academic knowledge but to catalyze tangible improvements that benefit thousands of students with diverse learning needs and their dedicated educators. The findings will directly contribute to building a more resilient, responsive, and truly inclusive special education system in Canada Vancouver.</w:t>
      </w:r>
    </w:p>
    <w:bookmarkEnd w:id="27"/>
    <w:bookmarkStart w:id="28" w:name="word-count-848"/>
    <w:p>
      <w:pPr>
        <w:pStyle w:val="Heading2"/>
      </w:pPr>
      <w:r>
        <w:t xml:space="preserve">Word Count: 848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Support Systems for Special Education Teachers in Canada Vancouver Context</dc:title>
  <dc:creator/>
  <dc:language>en</dc:language>
  <cp:keywords/>
  <dcterms:created xsi:type="dcterms:W3CDTF">2026-07-23T12:57:35Z</dcterms:created>
  <dcterms:modified xsi:type="dcterms:W3CDTF">2026-07-23T12:57:35Z</dcterms:modified>
</cp:coreProperties>
</file>

<file path=docProps/custom.xml><?xml version="1.0" encoding="utf-8"?>
<Properties xmlns="http://schemas.openxmlformats.org/officeDocument/2006/custom-properties" xmlns:vt="http://schemas.openxmlformats.org/officeDocument/2006/docPropsVTypes"/>
</file>